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099"/>
        <w:gridCol w:w="4200"/>
      </w:tblGrid>
      <w:tr w:rsidR="00AD2065" w14:paraId="6CF35A93" w14:textId="77777777" w:rsidTr="00AB2EBB">
        <w:trPr>
          <w:trHeight w:val="915"/>
        </w:trPr>
        <w:tc>
          <w:tcPr>
            <w:tcW w:w="5644" w:type="dxa"/>
            <w:vAlign w:val="center"/>
          </w:tcPr>
          <w:p w14:paraId="61AE319C" w14:textId="0AE7D0AA" w:rsidR="00C943E5" w:rsidRDefault="00686008" w:rsidP="006231F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2017</w:t>
            </w:r>
            <w:r w:rsidR="00AD2065">
              <w:rPr>
                <w:rFonts w:asciiTheme="majorHAnsi" w:eastAsiaTheme="majorEastAsia" w:hAnsiTheme="majorHAnsi" w:cstheme="majorBidi"/>
                <w:sz w:val="36"/>
                <w:szCs w:val="36"/>
              </w:rPr>
              <w:t xml:space="preserve"> </w:t>
            </w:r>
            <w:r w:rsidR="00F95609">
              <w:rPr>
                <w:rFonts w:asciiTheme="majorHAnsi" w:eastAsiaTheme="majorEastAsia" w:hAnsiTheme="majorHAnsi" w:cstheme="majorBidi"/>
                <w:sz w:val="36"/>
                <w:szCs w:val="36"/>
              </w:rPr>
              <w:t>Ağustos</w:t>
            </w:r>
            <w:r w:rsidR="00AD2065">
              <w:rPr>
                <w:rFonts w:asciiTheme="majorHAnsi" w:eastAsiaTheme="majorEastAsia" w:hAnsiTheme="majorHAnsi" w:cstheme="majorBidi"/>
                <w:sz w:val="36"/>
                <w:szCs w:val="36"/>
              </w:rPr>
              <w:t xml:space="preserve"> </w:t>
            </w:r>
          </w:p>
          <w:p w14:paraId="72B20F27" w14:textId="77777777" w:rsidR="00AD2065" w:rsidRDefault="00AD2065" w:rsidP="006231F0">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ENFLASYON RAKAMLARI</w:t>
            </w:r>
          </w:p>
        </w:tc>
        <w:tc>
          <w:tcPr>
            <w:tcW w:w="4678" w:type="dxa"/>
          </w:tcPr>
          <w:p w14:paraId="33FC3112" w14:textId="17C13F64" w:rsidR="00AD2065" w:rsidRDefault="00F95609" w:rsidP="00DC2955">
            <w:pPr>
              <w:pStyle w:val="stbilgi"/>
              <w:spacing w:line="276" w:lineRule="auto"/>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sz w:val="28"/>
                <w:szCs w:val="36"/>
              </w:rPr>
              <w:t>5 Eylül</w:t>
            </w:r>
            <w:r w:rsidR="00DC295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Cs/>
                <w:sz w:val="28"/>
                <w:szCs w:val="36"/>
              </w:rPr>
              <w:t>201</w:t>
            </w:r>
            <w:r w:rsidR="00686008">
              <w:rPr>
                <w:rFonts w:asciiTheme="majorHAnsi" w:eastAsiaTheme="majorEastAsia" w:hAnsiTheme="majorHAnsi" w:cstheme="majorBidi"/>
                <w:bCs/>
                <w:sz w:val="28"/>
                <w:szCs w:val="36"/>
              </w:rPr>
              <w:t>7</w:t>
            </w:r>
            <w:r w:rsidR="00AD206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
                <w:bCs/>
                <w:noProof/>
                <w:color w:val="4F81BD" w:themeColor="accent1"/>
                <w:sz w:val="36"/>
                <w:szCs w:val="36"/>
                <w:lang w:val="en-US" w:eastAsia="en-US"/>
              </w:rPr>
              <w:drawing>
                <wp:inline distT="0" distB="0" distL="0" distR="0" wp14:anchorId="6B8700E8" wp14:editId="353AAAB6">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2754" cy="533400"/>
                          </a:xfrm>
                          <a:prstGeom prst="rect">
                            <a:avLst/>
                          </a:prstGeom>
                          <a:noFill/>
                          <a:ln>
                            <a:noFill/>
                          </a:ln>
                        </pic:spPr>
                      </pic:pic>
                    </a:graphicData>
                  </a:graphic>
                </wp:inline>
              </w:drawing>
            </w:r>
            <w:r w:rsidR="00AD2065">
              <w:rPr>
                <w:rFonts w:asciiTheme="majorHAnsi" w:eastAsiaTheme="majorEastAsia" w:hAnsiTheme="majorHAnsi" w:cstheme="majorBidi"/>
                <w:bCs/>
                <w:sz w:val="28"/>
                <w:szCs w:val="36"/>
              </w:rPr>
              <w:t xml:space="preserve">              </w:t>
            </w:r>
          </w:p>
        </w:tc>
      </w:tr>
    </w:tbl>
    <w:p w14:paraId="4EE6ADD7" w14:textId="77777777" w:rsidR="00AD2065" w:rsidRDefault="00AD2065" w:rsidP="00AD2065">
      <w:pPr>
        <w:pStyle w:val="stbilgi"/>
      </w:pPr>
    </w:p>
    <w:p w14:paraId="02A7F570" w14:textId="6F96729A" w:rsidR="00AD2065" w:rsidRPr="00EF4E45" w:rsidRDefault="00F95609" w:rsidP="00AD2065">
      <w:pPr>
        <w:rPr>
          <w:b/>
        </w:rPr>
      </w:pPr>
      <w:r>
        <w:rPr>
          <w:b/>
        </w:rPr>
        <w:t>Ağustos</w:t>
      </w:r>
      <w:r w:rsidR="00D1187C">
        <w:rPr>
          <w:b/>
        </w:rPr>
        <w:t xml:space="preserve"> 2017</w:t>
      </w:r>
      <w:r w:rsidR="00EF4E45" w:rsidRPr="00EF4E45">
        <w:rPr>
          <w:b/>
        </w:rPr>
        <w:t xml:space="preserve"> Tüketici Fiyat Endeksi’ne(TÜFE) ilişkin veriler Türkiye İstat</w:t>
      </w:r>
      <w:r w:rsidR="00445DB0">
        <w:rPr>
          <w:b/>
        </w:rPr>
        <w:t xml:space="preserve">istik Kurumu (TÜİK) tarafından </w:t>
      </w:r>
      <w:r>
        <w:rPr>
          <w:b/>
        </w:rPr>
        <w:t>5 Eylül</w:t>
      </w:r>
      <w:r w:rsidR="00DC2955">
        <w:rPr>
          <w:b/>
        </w:rPr>
        <w:t xml:space="preserve"> </w:t>
      </w:r>
      <w:r w:rsidR="00817D01">
        <w:rPr>
          <w:b/>
        </w:rPr>
        <w:t>201</w:t>
      </w:r>
      <w:r w:rsidR="00686008">
        <w:rPr>
          <w:b/>
        </w:rPr>
        <w:t>7</w:t>
      </w:r>
      <w:r w:rsidR="00EF4E45" w:rsidRPr="00EF4E45">
        <w:rPr>
          <w:b/>
        </w:rPr>
        <w:t xml:space="preserve"> tarihinde yayımlandı.</w:t>
      </w:r>
    </w:p>
    <w:p w14:paraId="007F857C" w14:textId="77777777" w:rsidR="00A44E9E" w:rsidRDefault="00EF4E45" w:rsidP="00A44E9E">
      <w:r>
        <w:t>TÜİK tarafından aylık yayımlanan TÜFE, kentlerde y</w:t>
      </w:r>
      <w:r w:rsidR="00B974A8">
        <w:t xml:space="preserve">aşayan </w:t>
      </w:r>
      <w:r>
        <w:t>hanelerin tükettiği mal ve hizmet fiyatlarının zaman içindeki ortalama değişim hakkında bilgi vermektedir.</w:t>
      </w:r>
      <w:r w:rsidR="00A44E9E">
        <w:t xml:space="preserve"> </w:t>
      </w:r>
    </w:p>
    <w:p w14:paraId="37309794" w14:textId="75617EC8" w:rsidR="0022581D" w:rsidRDefault="00C85E24" w:rsidP="0022581D">
      <w:pPr>
        <w:jc w:val="both"/>
      </w:pPr>
      <w:r>
        <w:t>Ağustos</w:t>
      </w:r>
      <w:r w:rsidR="00BE5D06">
        <w:t xml:space="preserve"> </w:t>
      </w:r>
      <w:r w:rsidR="0022581D" w:rsidRPr="007D06B9">
        <w:t>ayında Türkiye (TR) Geneli TÜFE endeksi</w:t>
      </w:r>
      <w:r w:rsidR="00BE5D06">
        <w:t xml:space="preserve"> (Tablo 1) bir önceki aya (</w:t>
      </w:r>
      <w:r>
        <w:t>Temmuz</w:t>
      </w:r>
      <w:r w:rsidR="007E2116">
        <w:t xml:space="preserve"> 2017) göre yüzde 0,</w:t>
      </w:r>
      <w:r w:rsidR="00BE5D06">
        <w:t>5</w:t>
      </w:r>
      <w:r w:rsidR="007E2116">
        <w:t>2</w:t>
      </w:r>
      <w:r w:rsidR="00BE5D06">
        <w:t xml:space="preserve"> artarak </w:t>
      </w:r>
      <w:r w:rsidR="007E2116">
        <w:t>311,85</w:t>
      </w:r>
      <w:r w:rsidR="00BE5D06">
        <w:t xml:space="preserve"> değerine yükselmiştir</w:t>
      </w:r>
      <w:r w:rsidR="0022581D" w:rsidRPr="007D06B9">
        <w:t>.</w:t>
      </w:r>
      <w:r w:rsidR="0022581D">
        <w:t xml:space="preserve"> </w:t>
      </w:r>
      <w:r w:rsidR="0022581D" w:rsidRPr="00C144CC">
        <w:t>End</w:t>
      </w:r>
      <w:bookmarkStart w:id="0" w:name="_GoBack"/>
      <w:bookmarkEnd w:id="0"/>
      <w:r w:rsidR="0022581D" w:rsidRPr="00C144CC">
        <w:t>eks</w:t>
      </w:r>
      <w:r w:rsidR="0022581D">
        <w:t>,</w:t>
      </w:r>
      <w:r w:rsidR="0022581D" w:rsidRPr="00C144CC">
        <w:t xml:space="preserve"> bir önceki yılın aynı ayına göre</w:t>
      </w:r>
      <w:r w:rsidR="0022581D">
        <w:t xml:space="preserve"> ise</w:t>
      </w:r>
      <w:r w:rsidR="0022581D" w:rsidRPr="00C144CC">
        <w:t xml:space="preserve"> yüzde </w:t>
      </w:r>
      <w:r w:rsidR="007E2116">
        <w:t>10,68</w:t>
      </w:r>
      <w:r w:rsidR="0022581D">
        <w:t xml:space="preserve"> </w:t>
      </w:r>
      <w:r w:rsidR="0022581D" w:rsidRPr="00C144CC">
        <w:t xml:space="preserve">oranında artış göstermiştir. </w:t>
      </w:r>
      <w:r w:rsidR="007E2116">
        <w:t>Ağustos</w:t>
      </w:r>
      <w:r w:rsidR="008D3436">
        <w:t xml:space="preserve"> </w:t>
      </w:r>
      <w:r w:rsidR="0022581D">
        <w:t>(2017</w:t>
      </w:r>
      <w:r w:rsidR="0022581D" w:rsidRPr="00C144CC">
        <w:t xml:space="preserve">) ayında ana harcama grupları itibariyle en yüksek artış </w:t>
      </w:r>
      <w:r w:rsidR="007E2116">
        <w:t>yüzde 2,79</w:t>
      </w:r>
      <w:r w:rsidR="0022581D" w:rsidRPr="00C144CC">
        <w:t xml:space="preserve"> ile</w:t>
      </w:r>
      <w:r w:rsidR="0022581D">
        <w:t xml:space="preserve"> </w:t>
      </w:r>
      <w:r w:rsidR="007E2116">
        <w:t xml:space="preserve">eğitim </w:t>
      </w:r>
      <w:r w:rsidR="0022581D" w:rsidRPr="00C144CC">
        <w:t xml:space="preserve">grubunda yaşanırken, bunu yüzde </w:t>
      </w:r>
      <w:r w:rsidR="007E2116">
        <w:t>2,05</w:t>
      </w:r>
      <w:r w:rsidR="0022581D">
        <w:t xml:space="preserve"> artışla </w:t>
      </w:r>
      <w:r w:rsidR="007E2116">
        <w:t>ulaştırma</w:t>
      </w:r>
      <w:r w:rsidR="0022581D">
        <w:t xml:space="preserve"> grubu </w:t>
      </w:r>
      <w:r w:rsidR="0022581D" w:rsidRPr="00C144CC">
        <w:t xml:space="preserve">takip etmektedir. </w:t>
      </w:r>
      <w:r w:rsidR="0022581D">
        <w:t>Öte yanda</w:t>
      </w:r>
      <w:r w:rsidR="007E2116">
        <w:t>n en yüksek düşüş ise yüzde 3,09</w:t>
      </w:r>
      <w:r w:rsidR="0022581D">
        <w:t xml:space="preserve"> ile giyim ve ayakkabı grub</w:t>
      </w:r>
      <w:r w:rsidR="003216E0">
        <w:t>und</w:t>
      </w:r>
      <w:r w:rsidR="007E2116">
        <w:t>a yaşanırken, bunu yüzde 0,22</w:t>
      </w:r>
      <w:r w:rsidR="0022581D">
        <w:t xml:space="preserve"> ile gıda ve alkolsüz içecekler grubu izlemektedir.</w:t>
      </w:r>
    </w:p>
    <w:p w14:paraId="5E33D5B6" w14:textId="42E0D38A" w:rsidR="0022581D" w:rsidRDefault="0022581D" w:rsidP="0022581D">
      <w:pPr>
        <w:jc w:val="both"/>
      </w:pPr>
      <w:r w:rsidRPr="00C144CC">
        <w:t xml:space="preserve">Tablo 1’deki veriler ana harcama grupları ve genel endeksler ile bu endekslerin büyüme hızları (enflasyon) konusunda bilgi vermektedir. Ancak ana harcama gruplarının ortalama enflasyon oranına etkisi bu grupların tüketici sepetindeki ağırlıklarına bağlı olacaktır. </w:t>
      </w:r>
      <w:r w:rsidRPr="00D2299D">
        <w:t xml:space="preserve">Ana harcama grup endekslerindeki yüzde artışlar bu harcama gruplarının tüketici sepeti içindeki payları ile çarpılarak ortalama (TÜFE temelli) enflasyona etkileri </w:t>
      </w:r>
      <w:r>
        <w:t>Tablo 2’de</w:t>
      </w:r>
      <w:r w:rsidRPr="00D2299D">
        <w:t xml:space="preserve"> verilmiştir.</w:t>
      </w:r>
      <w:r w:rsidRPr="002609F6">
        <w:t xml:space="preserve"> Türkiye genelindeki ortalama </w:t>
      </w:r>
      <w:r>
        <w:t>f</w:t>
      </w:r>
      <w:r w:rsidR="008D57AE">
        <w:t>iyat artışına en büyük etki (0,33</w:t>
      </w:r>
      <w:r w:rsidRPr="002609F6">
        <w:t xml:space="preserve">) </w:t>
      </w:r>
      <w:r w:rsidR="006E2E1F">
        <w:t>ulaştırma</w:t>
      </w:r>
      <w:r w:rsidRPr="002609F6">
        <w:t xml:space="preserve"> grubundan gelmektedir. Öte yandan</w:t>
      </w:r>
      <w:r w:rsidR="006E2E1F">
        <w:t xml:space="preserve"> giyim ve ayakkabı (0,2</w:t>
      </w:r>
      <w:r w:rsidR="008D57AE">
        <w:t>3</w:t>
      </w:r>
      <w:r w:rsidR="006E2E1F">
        <w:t>) ve</w:t>
      </w:r>
      <w:r w:rsidRPr="002609F6">
        <w:t xml:space="preserve"> </w:t>
      </w:r>
      <w:r>
        <w:t>gıda ve alkolsüz içecekle</w:t>
      </w:r>
      <w:r w:rsidR="008D57AE">
        <w:t>r (0,0</w:t>
      </w:r>
      <w:r w:rsidR="006E2E1F">
        <w:t xml:space="preserve">5) </w:t>
      </w:r>
      <w:r>
        <w:t>gruplarının etkisi negatif olarak gerçekleşmiştir.</w:t>
      </w:r>
    </w:p>
    <w:p w14:paraId="40FF78B2" w14:textId="20851137" w:rsidR="001C20F2" w:rsidRDefault="001C20F2" w:rsidP="00A44E9E">
      <w:pPr>
        <w:rPr>
          <w:b/>
          <w:sz w:val="18"/>
          <w:szCs w:val="14"/>
        </w:rPr>
      </w:pPr>
      <w:r w:rsidRPr="001C20F2">
        <w:rPr>
          <w:b/>
          <w:sz w:val="18"/>
          <w:szCs w:val="14"/>
        </w:rPr>
        <w:t>Tab</w:t>
      </w:r>
      <w:r>
        <w:rPr>
          <w:b/>
          <w:sz w:val="18"/>
          <w:szCs w:val="14"/>
        </w:rPr>
        <w:t>l</w:t>
      </w:r>
      <w:r w:rsidRPr="009834B5">
        <w:rPr>
          <w:b/>
          <w:sz w:val="18"/>
          <w:szCs w:val="14"/>
        </w:rPr>
        <w:t>o 1:</w:t>
      </w:r>
      <w:r w:rsidRPr="009834B5">
        <w:rPr>
          <w:b/>
          <w:sz w:val="28"/>
        </w:rPr>
        <w:t xml:space="preserve"> </w:t>
      </w:r>
      <w:r w:rsidRPr="009834B5">
        <w:rPr>
          <w:b/>
          <w:sz w:val="18"/>
          <w:szCs w:val="14"/>
        </w:rPr>
        <w:t>Ana-Harcama Gruplarına Göre Tüketici Fiyat Endeksi ve Değişim Oranları</w:t>
      </w:r>
    </w:p>
    <w:p w14:paraId="13970593" w14:textId="094EA53E" w:rsidR="000701FD" w:rsidRPr="001C20F2" w:rsidRDefault="00BD55B1" w:rsidP="00EF4E45">
      <w:pPr>
        <w:rPr>
          <w:b/>
          <w:sz w:val="18"/>
          <w:szCs w:val="14"/>
        </w:rPr>
      </w:pPr>
      <w:r w:rsidRPr="00BD55B1">
        <w:drawing>
          <wp:inline distT="0" distB="0" distL="0" distR="0" wp14:anchorId="004386DE" wp14:editId="48D5ACA7">
            <wp:extent cx="4953000" cy="2719647"/>
            <wp:effectExtent l="0" t="0" r="0" b="508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2986" cy="2747094"/>
                    </a:xfrm>
                    <a:prstGeom prst="rect">
                      <a:avLst/>
                    </a:prstGeom>
                    <a:noFill/>
                    <a:ln>
                      <a:noFill/>
                    </a:ln>
                  </pic:spPr>
                </pic:pic>
              </a:graphicData>
            </a:graphic>
          </wp:inline>
        </w:drawing>
      </w:r>
    </w:p>
    <w:p w14:paraId="23BD9B9D" w14:textId="77777777" w:rsidR="00C144CC" w:rsidRDefault="00C144CC" w:rsidP="00C144CC">
      <w:pPr>
        <w:rPr>
          <w:sz w:val="14"/>
          <w:szCs w:val="14"/>
        </w:rPr>
      </w:pPr>
      <w:r>
        <w:rPr>
          <w:sz w:val="14"/>
          <w:szCs w:val="14"/>
        </w:rPr>
        <w:t>*Bir önceki yılın aynı ayına göre enflasyon değişimi</w:t>
      </w:r>
    </w:p>
    <w:p w14:paraId="3C07AD41" w14:textId="77777777" w:rsidR="0022581D" w:rsidRDefault="00C144CC" w:rsidP="00D1187C">
      <w:pPr>
        <w:tabs>
          <w:tab w:val="right" w:pos="9406"/>
        </w:tabs>
        <w:rPr>
          <w:sz w:val="14"/>
          <w:szCs w:val="14"/>
        </w:rPr>
      </w:pPr>
      <w:r>
        <w:rPr>
          <w:sz w:val="14"/>
          <w:szCs w:val="14"/>
        </w:rPr>
        <w:t>**Aynı yılın bir önceki ayına göre enflasyon değişimi</w:t>
      </w:r>
    </w:p>
    <w:p w14:paraId="0D8E5A94" w14:textId="5B5AADD4" w:rsidR="00C144CC" w:rsidRPr="009834B5" w:rsidRDefault="0022581D" w:rsidP="0022581D">
      <w:pPr>
        <w:rPr>
          <w:b/>
          <w:sz w:val="18"/>
          <w:szCs w:val="14"/>
        </w:rPr>
      </w:pPr>
      <w:r w:rsidRPr="009834B5">
        <w:rPr>
          <w:b/>
          <w:sz w:val="18"/>
          <w:szCs w:val="14"/>
        </w:rPr>
        <w:lastRenderedPageBreak/>
        <w:t>Tablo 2:</w:t>
      </w:r>
      <w:r w:rsidRPr="009834B5">
        <w:rPr>
          <w:b/>
          <w:sz w:val="28"/>
        </w:rPr>
        <w:t xml:space="preserve"> </w:t>
      </w:r>
      <w:r w:rsidRPr="009834B5">
        <w:rPr>
          <w:b/>
          <w:sz w:val="18"/>
          <w:szCs w:val="14"/>
        </w:rPr>
        <w:t>Ana-Harcama Gruplarının Genel Endeksteki</w:t>
      </w:r>
      <w:r w:rsidR="008D57AE">
        <w:rPr>
          <w:b/>
          <w:sz w:val="18"/>
          <w:szCs w:val="14"/>
        </w:rPr>
        <w:t xml:space="preserve"> Aylık Değişime Olan Etkisi (%), Ağustos</w:t>
      </w:r>
      <w:r w:rsidRPr="009834B5">
        <w:rPr>
          <w:b/>
          <w:sz w:val="18"/>
          <w:szCs w:val="14"/>
        </w:rPr>
        <w:t xml:space="preserve"> 2017</w:t>
      </w:r>
      <w:r w:rsidR="00D1187C" w:rsidRPr="009834B5">
        <w:rPr>
          <w:sz w:val="16"/>
          <w:szCs w:val="14"/>
        </w:rPr>
        <w:tab/>
      </w:r>
    </w:p>
    <w:p w14:paraId="29358994" w14:textId="15CEF508" w:rsidR="005013AB" w:rsidRDefault="008D57AE" w:rsidP="00C144CC">
      <w:pPr>
        <w:jc w:val="both"/>
        <w:rPr>
          <w:b/>
          <w:sz w:val="14"/>
          <w:szCs w:val="14"/>
        </w:rPr>
      </w:pPr>
      <w:r w:rsidRPr="008D57AE">
        <w:drawing>
          <wp:inline distT="0" distB="0" distL="0" distR="0" wp14:anchorId="593E196C" wp14:editId="3B4B5FA1">
            <wp:extent cx="5972810" cy="2675681"/>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675681"/>
                    </a:xfrm>
                    <a:prstGeom prst="rect">
                      <a:avLst/>
                    </a:prstGeom>
                    <a:noFill/>
                    <a:ln>
                      <a:noFill/>
                    </a:ln>
                  </pic:spPr>
                </pic:pic>
              </a:graphicData>
            </a:graphic>
          </wp:inline>
        </w:drawing>
      </w:r>
    </w:p>
    <w:p w14:paraId="05EBB3E2" w14:textId="3294D86E" w:rsidR="00262142" w:rsidRDefault="008D1077" w:rsidP="00C144CC">
      <w:pPr>
        <w:jc w:val="both"/>
      </w:pPr>
      <w:r w:rsidRPr="00B82B15">
        <w:t>TÜİ</w:t>
      </w:r>
      <w:r w:rsidR="00C21D8B" w:rsidRPr="00B82B15">
        <w:t>K tarafından hesaplanan ö</w:t>
      </w:r>
      <w:r w:rsidR="006D41B5" w:rsidRPr="00B82B15">
        <w:t xml:space="preserve">zel kapsamlı TÜFE göstergelerinden </w:t>
      </w:r>
      <w:r w:rsidR="00DB1B7B" w:rsidRPr="00B82B15">
        <w:t xml:space="preserve">işlenmemiş gıda ürünleri, enerji, alkollü içkiler ve tütün ile altın hariç </w:t>
      </w:r>
      <w:r w:rsidR="006D41B5" w:rsidRPr="00B82B15">
        <w:t>TÜFE end</w:t>
      </w:r>
      <w:r w:rsidRPr="00B82B15">
        <w:t>eks</w:t>
      </w:r>
      <w:r w:rsidR="00D86CAD" w:rsidRPr="00B82B15">
        <w:t>i bir önceki aya göre yüzde</w:t>
      </w:r>
      <w:r w:rsidR="008D57AE">
        <w:t xml:space="preserve"> 0,62</w:t>
      </w:r>
      <w:r w:rsidR="006D41B5" w:rsidRPr="00B82B15">
        <w:t xml:space="preserve"> oranında artmıştır. Bu endeks son 12</w:t>
      </w:r>
      <w:r w:rsidR="008D57AE">
        <w:t xml:space="preserve"> ayda ortalama olarak yüzde 8,40</w:t>
      </w:r>
      <w:r w:rsidR="00DB1B7B" w:rsidRPr="00B82B15">
        <w:t xml:space="preserve"> oranında artarak endeks </w:t>
      </w:r>
      <w:r w:rsidR="008D57AE">
        <w:t>279,99</w:t>
      </w:r>
      <w:r w:rsidR="00E54721">
        <w:t xml:space="preserve"> </w:t>
      </w:r>
      <w:r w:rsidR="006D41B5" w:rsidRPr="00B82B15">
        <w:t>değer</w:t>
      </w:r>
      <w:r w:rsidRPr="00B82B15">
        <w:t>i</w:t>
      </w:r>
      <w:r w:rsidR="00CC7D5F" w:rsidRPr="00B82B15">
        <w:t>ni</w:t>
      </w:r>
      <w:r w:rsidR="0070700B" w:rsidRPr="00B82B15">
        <w:t xml:space="preserve"> almı</w:t>
      </w:r>
      <w:r w:rsidR="00C97D83" w:rsidRPr="00B82B15">
        <w:t>ştır</w:t>
      </w:r>
      <w:r w:rsidR="008D57AE">
        <w:t>.</w:t>
      </w:r>
      <w:r w:rsidR="006D41B5" w:rsidRPr="00B82B15">
        <w:t xml:space="preserve"> </w:t>
      </w:r>
      <w:r w:rsidR="00097106">
        <w:t>İ</w:t>
      </w:r>
      <w:r w:rsidR="00097106" w:rsidRPr="00B82B15">
        <w:t xml:space="preserve">şlenmemiş gıda ürünleri, enerji, alkollü içkiler ve tütün ile altın hariç </w:t>
      </w:r>
      <w:r w:rsidRPr="00B82B15">
        <w:t>(özel kapsamlı)</w:t>
      </w:r>
      <w:r w:rsidR="006D41B5" w:rsidRPr="00B82B15">
        <w:t xml:space="preserve"> endeksin bir önceki yılın aynı ayına göre artış</w:t>
      </w:r>
      <w:r w:rsidR="00C144CC" w:rsidRPr="00B82B15">
        <w:t xml:space="preserve"> </w:t>
      </w:r>
      <w:r w:rsidR="006D41B5" w:rsidRPr="00B82B15">
        <w:t>oranı yü</w:t>
      </w:r>
      <w:r w:rsidRPr="00B82B15">
        <w:t>zde</w:t>
      </w:r>
      <w:r w:rsidR="008D57AE">
        <w:t xml:space="preserve"> 10,12</w:t>
      </w:r>
      <w:r w:rsidR="00C144CC" w:rsidRPr="00B82B15">
        <w:t xml:space="preserve"> olarak gerçekleşmiştir.</w:t>
      </w:r>
    </w:p>
    <w:p w14:paraId="3E6092A9" w14:textId="77777777" w:rsidR="00CB17F4" w:rsidRDefault="00262142" w:rsidP="00342B2E">
      <w:pPr>
        <w:rPr>
          <w:b/>
          <w:sz w:val="16"/>
          <w:szCs w:val="14"/>
        </w:rPr>
      </w:pPr>
      <w:r w:rsidRPr="009834B5">
        <w:rPr>
          <w:b/>
          <w:sz w:val="18"/>
          <w:szCs w:val="14"/>
        </w:rPr>
        <w:t>Şekil 1: 2006-2016 zaman aralığında enflasyon değişim</w:t>
      </w:r>
      <w:r w:rsidR="000701FD" w:rsidRPr="009834B5">
        <w:rPr>
          <w:sz w:val="16"/>
          <w:szCs w:val="14"/>
        </w:rPr>
        <w:tab/>
      </w:r>
      <w:r w:rsidR="000701FD" w:rsidRPr="005616D3">
        <w:rPr>
          <w:sz w:val="14"/>
          <w:szCs w:val="14"/>
        </w:rPr>
        <w:tab/>
      </w:r>
      <w:r w:rsidR="00C144CC" w:rsidRPr="005616D3">
        <w:rPr>
          <w:b/>
          <w:sz w:val="16"/>
          <w:szCs w:val="14"/>
        </w:rPr>
        <w:tab/>
      </w:r>
    </w:p>
    <w:p w14:paraId="19E721A8" w14:textId="77777777" w:rsidR="00CB17F4" w:rsidRDefault="00CB17F4" w:rsidP="00342B2E">
      <w:pPr>
        <w:rPr>
          <w:b/>
          <w:sz w:val="16"/>
          <w:szCs w:val="14"/>
        </w:rPr>
      </w:pPr>
      <w:r>
        <w:rPr>
          <w:noProof/>
          <w:lang w:val="en-US" w:eastAsia="en-US"/>
        </w:rPr>
        <w:drawing>
          <wp:inline distT="0" distB="0" distL="0" distR="0" wp14:anchorId="128DDB5C" wp14:editId="67250620">
            <wp:extent cx="6121400" cy="2758440"/>
            <wp:effectExtent l="0" t="0" r="0" b="381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02EFB7" w14:textId="77777777" w:rsidR="00262142" w:rsidRDefault="00262142" w:rsidP="00342B2E">
      <w:pPr>
        <w:rPr>
          <w:b/>
          <w:sz w:val="16"/>
          <w:szCs w:val="14"/>
        </w:rPr>
      </w:pPr>
    </w:p>
    <w:p w14:paraId="32B31679" w14:textId="77777777" w:rsidR="00262142" w:rsidRDefault="00262142" w:rsidP="00342B2E">
      <w:pPr>
        <w:rPr>
          <w:b/>
          <w:sz w:val="16"/>
          <w:szCs w:val="14"/>
        </w:rPr>
      </w:pPr>
    </w:p>
    <w:p w14:paraId="1B71F561" w14:textId="77777777" w:rsidR="00262142" w:rsidRDefault="00262142" w:rsidP="00342B2E">
      <w:pPr>
        <w:rPr>
          <w:b/>
          <w:sz w:val="16"/>
          <w:szCs w:val="14"/>
        </w:rPr>
      </w:pPr>
    </w:p>
    <w:p w14:paraId="7DDF4068" w14:textId="77777777" w:rsidR="00262142" w:rsidRPr="009834B5" w:rsidRDefault="00262142" w:rsidP="00342B2E">
      <w:pPr>
        <w:rPr>
          <w:b/>
          <w:sz w:val="18"/>
          <w:szCs w:val="14"/>
        </w:rPr>
      </w:pPr>
      <w:r w:rsidRPr="009834B5">
        <w:rPr>
          <w:b/>
          <w:sz w:val="18"/>
          <w:szCs w:val="14"/>
        </w:rPr>
        <w:lastRenderedPageBreak/>
        <w:t>Şekil 2: Bir önceki aya göre (aylık) 12 aylık enflasyon verileri</w:t>
      </w:r>
    </w:p>
    <w:p w14:paraId="78B6E27E" w14:textId="07A830CF" w:rsidR="00B0459A" w:rsidRDefault="008D57AE" w:rsidP="00B0459A">
      <w:pPr>
        <w:jc w:val="center"/>
        <w:rPr>
          <w:b/>
          <w:sz w:val="16"/>
          <w:szCs w:val="14"/>
        </w:rPr>
      </w:pPr>
      <w:r>
        <w:rPr>
          <w:noProof/>
          <w:lang w:val="en-US" w:eastAsia="en-US"/>
        </w:rPr>
        <w:drawing>
          <wp:inline distT="0" distB="0" distL="0" distR="0" wp14:anchorId="5A6539E8" wp14:editId="7D6C6005">
            <wp:extent cx="6019800" cy="3162935"/>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1C00C6" w14:textId="77777777" w:rsidR="00B0459A" w:rsidRDefault="00B0459A" w:rsidP="00B0459A">
      <w:pPr>
        <w:jc w:val="center"/>
        <w:rPr>
          <w:sz w:val="14"/>
          <w:szCs w:val="14"/>
        </w:rPr>
      </w:pPr>
    </w:p>
    <w:p w14:paraId="1C566F4B" w14:textId="77777777" w:rsidR="00262142" w:rsidRDefault="00262142" w:rsidP="00B0459A">
      <w:pPr>
        <w:jc w:val="center"/>
        <w:rPr>
          <w:sz w:val="14"/>
          <w:szCs w:val="14"/>
        </w:rPr>
      </w:pPr>
    </w:p>
    <w:p w14:paraId="3AF84F09" w14:textId="77777777" w:rsidR="00262142" w:rsidRDefault="00262142" w:rsidP="00B0459A">
      <w:pPr>
        <w:jc w:val="center"/>
        <w:rPr>
          <w:sz w:val="14"/>
          <w:szCs w:val="14"/>
        </w:rPr>
      </w:pPr>
    </w:p>
    <w:p w14:paraId="62FCEE59" w14:textId="77777777" w:rsidR="00262142" w:rsidRDefault="00262142" w:rsidP="00B0459A">
      <w:pPr>
        <w:jc w:val="center"/>
        <w:rPr>
          <w:sz w:val="14"/>
          <w:szCs w:val="14"/>
        </w:rPr>
      </w:pPr>
    </w:p>
    <w:p w14:paraId="1C50C39F" w14:textId="77777777" w:rsidR="00262142" w:rsidRDefault="00262142" w:rsidP="00B0459A">
      <w:pPr>
        <w:jc w:val="center"/>
        <w:rPr>
          <w:sz w:val="14"/>
          <w:szCs w:val="14"/>
        </w:rPr>
      </w:pPr>
    </w:p>
    <w:p w14:paraId="616D64D4" w14:textId="77777777" w:rsidR="00262142" w:rsidRDefault="00262142" w:rsidP="00B0459A">
      <w:pPr>
        <w:jc w:val="center"/>
        <w:rPr>
          <w:sz w:val="14"/>
          <w:szCs w:val="14"/>
        </w:rPr>
      </w:pPr>
    </w:p>
    <w:p w14:paraId="3CC21074" w14:textId="77777777" w:rsidR="00262142" w:rsidRDefault="00262142" w:rsidP="00B0459A">
      <w:pPr>
        <w:jc w:val="center"/>
        <w:rPr>
          <w:sz w:val="14"/>
          <w:szCs w:val="14"/>
        </w:rPr>
      </w:pPr>
    </w:p>
    <w:p w14:paraId="7BFDFA25" w14:textId="77777777" w:rsidR="00262142" w:rsidRDefault="00262142" w:rsidP="00B0459A">
      <w:pPr>
        <w:jc w:val="center"/>
        <w:rPr>
          <w:sz w:val="14"/>
          <w:szCs w:val="14"/>
        </w:rPr>
      </w:pPr>
    </w:p>
    <w:p w14:paraId="59724CA2" w14:textId="77777777" w:rsidR="00262142" w:rsidRDefault="00262142" w:rsidP="00B0459A">
      <w:pPr>
        <w:jc w:val="center"/>
        <w:rPr>
          <w:sz w:val="14"/>
          <w:szCs w:val="14"/>
        </w:rPr>
      </w:pPr>
    </w:p>
    <w:p w14:paraId="10F2D1F9" w14:textId="77777777" w:rsidR="00262142" w:rsidRDefault="00262142" w:rsidP="00B0459A">
      <w:pPr>
        <w:jc w:val="center"/>
        <w:rPr>
          <w:sz w:val="14"/>
          <w:szCs w:val="14"/>
        </w:rPr>
      </w:pPr>
    </w:p>
    <w:p w14:paraId="4E6DFF3E" w14:textId="77777777" w:rsidR="00262142" w:rsidRDefault="00262142" w:rsidP="00B0459A">
      <w:pPr>
        <w:jc w:val="center"/>
        <w:rPr>
          <w:sz w:val="14"/>
          <w:szCs w:val="14"/>
        </w:rPr>
      </w:pPr>
    </w:p>
    <w:p w14:paraId="6CE5D9CB" w14:textId="77777777" w:rsidR="00262142" w:rsidRDefault="00262142" w:rsidP="00B0459A">
      <w:pPr>
        <w:jc w:val="center"/>
        <w:rPr>
          <w:sz w:val="14"/>
          <w:szCs w:val="14"/>
        </w:rPr>
      </w:pPr>
    </w:p>
    <w:p w14:paraId="48E12CA5" w14:textId="77777777" w:rsidR="00262142" w:rsidRDefault="00262142" w:rsidP="00B0459A">
      <w:pPr>
        <w:jc w:val="center"/>
        <w:rPr>
          <w:sz w:val="14"/>
          <w:szCs w:val="14"/>
        </w:rPr>
      </w:pPr>
    </w:p>
    <w:p w14:paraId="017A7F00" w14:textId="77777777" w:rsidR="00262142" w:rsidRDefault="00262142" w:rsidP="00B0459A">
      <w:pPr>
        <w:jc w:val="center"/>
        <w:rPr>
          <w:sz w:val="14"/>
          <w:szCs w:val="14"/>
        </w:rPr>
        <w:sectPr w:rsidR="00262142" w:rsidSect="00432DF5">
          <w:pgSz w:w="12240" w:h="15840"/>
          <w:pgMar w:top="1417" w:right="1417" w:bottom="1417" w:left="1417" w:header="708" w:footer="708" w:gutter="0"/>
          <w:cols w:space="708"/>
          <w:docGrid w:linePitch="360"/>
        </w:sectPr>
      </w:pPr>
    </w:p>
    <w:p w14:paraId="5366DA4C" w14:textId="77777777" w:rsidR="00262142" w:rsidRPr="009834B5" w:rsidRDefault="00262142" w:rsidP="00B0459A">
      <w:pPr>
        <w:jc w:val="center"/>
        <w:rPr>
          <w:sz w:val="16"/>
          <w:szCs w:val="14"/>
        </w:rPr>
      </w:pPr>
    </w:p>
    <w:p w14:paraId="2BD17166" w14:textId="7F8BB0A5" w:rsidR="00262142" w:rsidRPr="009834B5" w:rsidRDefault="00262142" w:rsidP="00262142">
      <w:pPr>
        <w:rPr>
          <w:b/>
          <w:sz w:val="18"/>
          <w:szCs w:val="14"/>
        </w:rPr>
      </w:pPr>
      <w:r w:rsidRPr="009834B5">
        <w:rPr>
          <w:b/>
          <w:sz w:val="18"/>
          <w:szCs w:val="14"/>
        </w:rPr>
        <w:t>Tablo 3:</w:t>
      </w:r>
      <w:r w:rsidRPr="009834B5">
        <w:rPr>
          <w:b/>
          <w:sz w:val="28"/>
        </w:rPr>
        <w:t xml:space="preserve"> </w:t>
      </w:r>
      <w:r w:rsidRPr="009834B5">
        <w:rPr>
          <w:b/>
          <w:sz w:val="18"/>
          <w:szCs w:val="14"/>
        </w:rPr>
        <w:t>Ana-Harcama Gruplarına Göre Tüketici Fiyat Endeksi ve Değişim Oran</w:t>
      </w:r>
      <w:r w:rsidR="005274CB">
        <w:rPr>
          <w:b/>
          <w:sz w:val="18"/>
          <w:szCs w:val="14"/>
        </w:rPr>
        <w:t xml:space="preserve">ları (%), Bölgelere Göre, </w:t>
      </w:r>
      <w:r w:rsidR="004008C9">
        <w:rPr>
          <w:b/>
          <w:sz w:val="18"/>
          <w:szCs w:val="14"/>
        </w:rPr>
        <w:t>Ağustos</w:t>
      </w:r>
      <w:r w:rsidRPr="009834B5">
        <w:rPr>
          <w:b/>
          <w:sz w:val="18"/>
          <w:szCs w:val="14"/>
        </w:rPr>
        <w:t xml:space="preserve"> 2017</w:t>
      </w:r>
    </w:p>
    <w:tbl>
      <w:tblPr>
        <w:tblStyle w:val="OrtaGlgeleme2-Vurgu11"/>
        <w:tblpPr w:leftFromText="180" w:rightFromText="180" w:vertAnchor="page" w:horzAnchor="page" w:tblpX="1526" w:tblpY="2678"/>
        <w:tblW w:w="5139" w:type="pct"/>
        <w:tblLayout w:type="fixed"/>
        <w:tblLook w:val="04A0" w:firstRow="1" w:lastRow="0" w:firstColumn="1" w:lastColumn="0" w:noHBand="0" w:noVBand="1"/>
      </w:tblPr>
      <w:tblGrid>
        <w:gridCol w:w="735"/>
        <w:gridCol w:w="3306"/>
        <w:gridCol w:w="1367"/>
        <w:gridCol w:w="1370"/>
        <w:gridCol w:w="1364"/>
        <w:gridCol w:w="1364"/>
        <w:gridCol w:w="1364"/>
        <w:gridCol w:w="1364"/>
        <w:gridCol w:w="1356"/>
      </w:tblGrid>
      <w:tr w:rsidR="00262142" w:rsidRPr="005616D3" w14:paraId="46E5C074" w14:textId="77777777" w:rsidTr="00262142">
        <w:trPr>
          <w:cnfStyle w:val="100000000000" w:firstRow="1" w:lastRow="0" w:firstColumn="0" w:lastColumn="0" w:oddVBand="0" w:evenVBand="0" w:oddHBand="0" w:evenHBand="0" w:firstRowFirstColumn="0" w:firstRowLastColumn="0" w:lastRowFirstColumn="0" w:lastRowLastColumn="0"/>
          <w:trHeight w:val="311"/>
        </w:trPr>
        <w:tc>
          <w:tcPr>
            <w:cnfStyle w:val="001000000100" w:firstRow="0" w:lastRow="0" w:firstColumn="1" w:lastColumn="0" w:oddVBand="0" w:evenVBand="0" w:oddHBand="0" w:evenHBand="0" w:firstRowFirstColumn="1" w:firstRowLastColumn="0" w:lastRowFirstColumn="0" w:lastRowLastColumn="0"/>
            <w:tcW w:w="270" w:type="pct"/>
            <w:vMerge w:val="restart"/>
            <w:noWrap/>
            <w:hideMark/>
          </w:tcPr>
          <w:p w14:paraId="1CF8288E" w14:textId="77777777" w:rsidR="00262142" w:rsidRPr="005616D3" w:rsidRDefault="00262142" w:rsidP="00262142">
            <w:pPr>
              <w:rPr>
                <w:rFonts w:eastAsia="Times New Roman" w:cs="Times New Roman"/>
                <w:color w:val="000000"/>
              </w:rPr>
            </w:pPr>
            <w:r w:rsidRPr="005616D3">
              <w:rPr>
                <w:rFonts w:eastAsia="Times New Roman" w:cs="Times New Roman"/>
                <w:color w:val="000000"/>
              </w:rPr>
              <w:t>No</w:t>
            </w:r>
          </w:p>
        </w:tc>
        <w:tc>
          <w:tcPr>
            <w:tcW w:w="1216" w:type="pct"/>
            <w:vMerge w:val="restart"/>
            <w:noWrap/>
            <w:hideMark/>
          </w:tcPr>
          <w:p w14:paraId="77388289" w14:textId="77777777" w:rsidR="00262142" w:rsidRDefault="00262142" w:rsidP="0026214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616D3">
              <w:rPr>
                <w:rFonts w:eastAsia="Times New Roman" w:cs="Times New Roman"/>
                <w:color w:val="000000"/>
              </w:rPr>
              <w:t>Ana Harcama Grupları</w:t>
            </w:r>
          </w:p>
          <w:p w14:paraId="4DF4AF64" w14:textId="77777777" w:rsidR="00262142" w:rsidRPr="00307628" w:rsidRDefault="00262142" w:rsidP="00262142">
            <w:pPr>
              <w:cnfStyle w:val="100000000000" w:firstRow="1" w:lastRow="0" w:firstColumn="0" w:lastColumn="0" w:oddVBand="0" w:evenVBand="0" w:oddHBand="0" w:evenHBand="0" w:firstRowFirstColumn="0" w:firstRowLastColumn="0" w:lastRowFirstColumn="0" w:lastRowLastColumn="0"/>
              <w:rPr>
                <w:rFonts w:eastAsia="Times New Roman" w:cs="Times New Roman"/>
              </w:rPr>
            </w:pPr>
          </w:p>
        </w:tc>
        <w:tc>
          <w:tcPr>
            <w:tcW w:w="503" w:type="pct"/>
            <w:noWrap/>
            <w:hideMark/>
          </w:tcPr>
          <w:p w14:paraId="3EF95F47"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TR62</w:t>
            </w:r>
          </w:p>
        </w:tc>
        <w:tc>
          <w:tcPr>
            <w:tcW w:w="504" w:type="pct"/>
            <w:noWrap/>
            <w:hideMark/>
          </w:tcPr>
          <w:p w14:paraId="7FC8F95C"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TR51</w:t>
            </w:r>
          </w:p>
        </w:tc>
        <w:tc>
          <w:tcPr>
            <w:tcW w:w="502" w:type="pct"/>
            <w:noWrap/>
            <w:hideMark/>
          </w:tcPr>
          <w:p w14:paraId="5C134511"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TR61</w:t>
            </w:r>
          </w:p>
        </w:tc>
        <w:tc>
          <w:tcPr>
            <w:tcW w:w="502" w:type="pct"/>
            <w:noWrap/>
            <w:hideMark/>
          </w:tcPr>
          <w:p w14:paraId="6A4D86BF"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TR32</w:t>
            </w:r>
          </w:p>
        </w:tc>
        <w:tc>
          <w:tcPr>
            <w:tcW w:w="502" w:type="pct"/>
            <w:noWrap/>
            <w:hideMark/>
          </w:tcPr>
          <w:p w14:paraId="3B374AF8"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TRA2</w:t>
            </w:r>
          </w:p>
        </w:tc>
        <w:tc>
          <w:tcPr>
            <w:tcW w:w="502" w:type="pct"/>
            <w:noWrap/>
            <w:hideMark/>
          </w:tcPr>
          <w:p w14:paraId="5343D00E"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TR22</w:t>
            </w:r>
          </w:p>
        </w:tc>
        <w:tc>
          <w:tcPr>
            <w:tcW w:w="499" w:type="pct"/>
            <w:noWrap/>
            <w:hideMark/>
          </w:tcPr>
          <w:p w14:paraId="6B917942" w14:textId="77777777" w:rsidR="00262142" w:rsidRPr="005616D3" w:rsidRDefault="00262142" w:rsidP="00262142">
            <w:pPr>
              <w:jc w:val="both"/>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TR41</w:t>
            </w:r>
          </w:p>
        </w:tc>
      </w:tr>
      <w:tr w:rsidR="00262142" w:rsidRPr="005616D3" w14:paraId="02BBC869" w14:textId="77777777" w:rsidTr="00262142">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vMerge/>
            <w:hideMark/>
          </w:tcPr>
          <w:p w14:paraId="7714F622" w14:textId="77777777" w:rsidR="00262142" w:rsidRPr="005616D3" w:rsidRDefault="00262142" w:rsidP="00262142">
            <w:pPr>
              <w:rPr>
                <w:rFonts w:eastAsia="Times New Roman" w:cs="Times New Roman"/>
                <w:color w:val="000000"/>
              </w:rPr>
            </w:pPr>
          </w:p>
        </w:tc>
        <w:tc>
          <w:tcPr>
            <w:tcW w:w="1216" w:type="pct"/>
            <w:vMerge/>
            <w:hideMark/>
          </w:tcPr>
          <w:p w14:paraId="7A3367F1" w14:textId="77777777" w:rsidR="00262142" w:rsidRPr="005616D3" w:rsidRDefault="00262142" w:rsidP="00262142">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503" w:type="pct"/>
            <w:noWrap/>
            <w:hideMark/>
          </w:tcPr>
          <w:p w14:paraId="2127707B" w14:textId="77777777" w:rsidR="00262142" w:rsidRPr="005616D3"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Adana</w:t>
            </w:r>
          </w:p>
        </w:tc>
        <w:tc>
          <w:tcPr>
            <w:tcW w:w="504" w:type="pct"/>
            <w:noWrap/>
            <w:hideMark/>
          </w:tcPr>
          <w:p w14:paraId="0112CFC4" w14:textId="77777777" w:rsidR="00262142" w:rsidRPr="005616D3"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Ankara</w:t>
            </w:r>
          </w:p>
        </w:tc>
        <w:tc>
          <w:tcPr>
            <w:tcW w:w="502" w:type="pct"/>
            <w:noWrap/>
            <w:hideMark/>
          </w:tcPr>
          <w:p w14:paraId="49B944B4" w14:textId="77777777" w:rsidR="00262142" w:rsidRPr="005616D3"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Antalya</w:t>
            </w:r>
          </w:p>
        </w:tc>
        <w:tc>
          <w:tcPr>
            <w:tcW w:w="502" w:type="pct"/>
            <w:noWrap/>
            <w:hideMark/>
          </w:tcPr>
          <w:p w14:paraId="638D9790" w14:textId="77777777" w:rsidR="00262142" w:rsidRPr="005616D3"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Aydın</w:t>
            </w:r>
          </w:p>
        </w:tc>
        <w:tc>
          <w:tcPr>
            <w:tcW w:w="502" w:type="pct"/>
            <w:noWrap/>
            <w:hideMark/>
          </w:tcPr>
          <w:p w14:paraId="49FC6360" w14:textId="77777777" w:rsidR="00262142" w:rsidRPr="00A05536"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A05536">
              <w:rPr>
                <w:rFonts w:eastAsia="Times New Roman" w:cs="Arial"/>
                <w:b/>
                <w:bCs/>
                <w:sz w:val="20"/>
                <w:szCs w:val="20"/>
              </w:rPr>
              <w:t>Ağrı</w:t>
            </w:r>
          </w:p>
        </w:tc>
        <w:tc>
          <w:tcPr>
            <w:tcW w:w="502" w:type="pct"/>
            <w:noWrap/>
            <w:hideMark/>
          </w:tcPr>
          <w:p w14:paraId="727D4193" w14:textId="77777777" w:rsidR="00262142" w:rsidRPr="00A05536"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A05536">
              <w:rPr>
                <w:rFonts w:eastAsia="Times New Roman" w:cs="Arial"/>
                <w:b/>
                <w:bCs/>
                <w:sz w:val="20"/>
                <w:szCs w:val="20"/>
              </w:rPr>
              <w:t>Balıkesir</w:t>
            </w:r>
          </w:p>
        </w:tc>
        <w:tc>
          <w:tcPr>
            <w:tcW w:w="499" w:type="pct"/>
            <w:noWrap/>
            <w:hideMark/>
          </w:tcPr>
          <w:p w14:paraId="4A498D3A" w14:textId="77777777" w:rsidR="00262142" w:rsidRPr="00A05536" w:rsidRDefault="00262142" w:rsidP="00262142">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A05536">
              <w:rPr>
                <w:rFonts w:eastAsia="Times New Roman" w:cs="Arial"/>
                <w:b/>
                <w:bCs/>
                <w:sz w:val="20"/>
                <w:szCs w:val="20"/>
              </w:rPr>
              <w:t>Bursa</w:t>
            </w:r>
          </w:p>
        </w:tc>
      </w:tr>
      <w:tr w:rsidR="00262142" w:rsidRPr="005616D3" w14:paraId="4BCA0C3D" w14:textId="77777777" w:rsidTr="00262142">
        <w:trPr>
          <w:trHeight w:val="311"/>
        </w:trPr>
        <w:tc>
          <w:tcPr>
            <w:cnfStyle w:val="001000000000" w:firstRow="0" w:lastRow="0" w:firstColumn="1" w:lastColumn="0" w:oddVBand="0" w:evenVBand="0" w:oddHBand="0" w:evenHBand="0" w:firstRowFirstColumn="0" w:firstRowLastColumn="0" w:lastRowFirstColumn="0" w:lastRowLastColumn="0"/>
            <w:tcW w:w="270" w:type="pct"/>
            <w:vMerge/>
            <w:hideMark/>
          </w:tcPr>
          <w:p w14:paraId="79040B8E" w14:textId="77777777" w:rsidR="00262142" w:rsidRPr="005616D3" w:rsidRDefault="00262142" w:rsidP="00262142">
            <w:pPr>
              <w:rPr>
                <w:rFonts w:eastAsia="Times New Roman" w:cs="Times New Roman"/>
                <w:color w:val="000000"/>
              </w:rPr>
            </w:pPr>
          </w:p>
        </w:tc>
        <w:tc>
          <w:tcPr>
            <w:tcW w:w="1216" w:type="pct"/>
            <w:vMerge/>
            <w:hideMark/>
          </w:tcPr>
          <w:p w14:paraId="2B3C3542" w14:textId="77777777" w:rsidR="00262142" w:rsidRPr="005616D3" w:rsidRDefault="00262142" w:rsidP="00262142">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503" w:type="pct"/>
            <w:noWrap/>
            <w:hideMark/>
          </w:tcPr>
          <w:p w14:paraId="3FD3FA52" w14:textId="77777777" w:rsidR="00262142" w:rsidRPr="005616D3"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4" w:type="pct"/>
            <w:noWrap/>
            <w:hideMark/>
          </w:tcPr>
          <w:p w14:paraId="4236F15B" w14:textId="77777777" w:rsidR="00262142" w:rsidRPr="005616D3"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50D61A88" w14:textId="77777777" w:rsidR="00262142" w:rsidRPr="005616D3"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40C4B184" w14:textId="77777777" w:rsidR="00262142" w:rsidRPr="005616D3"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54DAF430" w14:textId="77777777" w:rsidR="00262142" w:rsidRPr="00A05536"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A05536">
              <w:rPr>
                <w:rFonts w:eastAsia="Times New Roman" w:cs="Arial"/>
                <w:b/>
                <w:bCs/>
                <w:sz w:val="20"/>
                <w:szCs w:val="20"/>
              </w:rPr>
              <w:t>Alt Bölgesi</w:t>
            </w:r>
          </w:p>
        </w:tc>
        <w:tc>
          <w:tcPr>
            <w:tcW w:w="502" w:type="pct"/>
            <w:noWrap/>
            <w:hideMark/>
          </w:tcPr>
          <w:p w14:paraId="6ED6AA1B" w14:textId="77777777" w:rsidR="00262142" w:rsidRPr="00A05536"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A05536">
              <w:rPr>
                <w:rFonts w:eastAsia="Times New Roman" w:cs="Arial"/>
                <w:b/>
                <w:bCs/>
                <w:sz w:val="20"/>
                <w:szCs w:val="20"/>
              </w:rPr>
              <w:t>Alt Bölgesi</w:t>
            </w:r>
          </w:p>
        </w:tc>
        <w:tc>
          <w:tcPr>
            <w:tcW w:w="499" w:type="pct"/>
            <w:noWrap/>
            <w:hideMark/>
          </w:tcPr>
          <w:p w14:paraId="3C48B164" w14:textId="77777777" w:rsidR="00262142" w:rsidRPr="00A05536" w:rsidRDefault="00262142" w:rsidP="00262142">
            <w:pPr>
              <w:jc w:val="both"/>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A05536">
              <w:rPr>
                <w:rFonts w:eastAsia="Times New Roman" w:cs="Arial"/>
                <w:b/>
                <w:bCs/>
                <w:sz w:val="20"/>
                <w:szCs w:val="20"/>
              </w:rPr>
              <w:t>Alt Bölgesi</w:t>
            </w:r>
          </w:p>
        </w:tc>
      </w:tr>
      <w:tr w:rsidR="00CC108E" w:rsidRPr="005616D3" w14:paraId="15152499" w14:textId="77777777" w:rsidTr="00C85E2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214461DE" w14:textId="77777777" w:rsidR="00CC108E" w:rsidRPr="005616D3" w:rsidRDefault="00CC108E" w:rsidP="00CC108E">
            <w:pPr>
              <w:rPr>
                <w:rFonts w:eastAsia="Times New Roman" w:cs="Arial"/>
                <w:sz w:val="20"/>
                <w:szCs w:val="20"/>
              </w:rPr>
            </w:pPr>
            <w:r w:rsidRPr="005616D3">
              <w:rPr>
                <w:rFonts w:eastAsia="Times New Roman" w:cs="Arial"/>
                <w:sz w:val="20"/>
                <w:szCs w:val="20"/>
              </w:rPr>
              <w:t>1</w:t>
            </w:r>
          </w:p>
        </w:tc>
        <w:tc>
          <w:tcPr>
            <w:tcW w:w="1216" w:type="pct"/>
            <w:noWrap/>
            <w:hideMark/>
          </w:tcPr>
          <w:p w14:paraId="576B5617"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(Gıda Ve Alkolsüz İçecekler)</w:t>
            </w:r>
          </w:p>
        </w:tc>
        <w:tc>
          <w:tcPr>
            <w:tcW w:w="503" w:type="pct"/>
            <w:noWrap/>
            <w:vAlign w:val="bottom"/>
          </w:tcPr>
          <w:p w14:paraId="4BD2A565" w14:textId="08A01832"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w:t>
            </w:r>
          </w:p>
        </w:tc>
        <w:tc>
          <w:tcPr>
            <w:tcW w:w="504" w:type="pct"/>
            <w:noWrap/>
            <w:vAlign w:val="bottom"/>
          </w:tcPr>
          <w:p w14:paraId="6B1FE2E3" w14:textId="530069A9"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-0,76</w:t>
            </w:r>
          </w:p>
        </w:tc>
        <w:tc>
          <w:tcPr>
            <w:tcW w:w="502" w:type="pct"/>
            <w:noWrap/>
            <w:vAlign w:val="bottom"/>
          </w:tcPr>
          <w:p w14:paraId="41501E71" w14:textId="7200EA5D"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1,04</w:t>
            </w:r>
          </w:p>
        </w:tc>
        <w:tc>
          <w:tcPr>
            <w:tcW w:w="502" w:type="pct"/>
            <w:noWrap/>
            <w:vAlign w:val="bottom"/>
          </w:tcPr>
          <w:p w14:paraId="39ACB82E" w14:textId="34DBD787"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0,95</w:t>
            </w:r>
          </w:p>
        </w:tc>
        <w:tc>
          <w:tcPr>
            <w:tcW w:w="502" w:type="pct"/>
            <w:noWrap/>
            <w:vAlign w:val="bottom"/>
          </w:tcPr>
          <w:p w14:paraId="3222A277" w14:textId="1667E3F1"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-0,63</w:t>
            </w:r>
          </w:p>
        </w:tc>
        <w:tc>
          <w:tcPr>
            <w:tcW w:w="502" w:type="pct"/>
            <w:noWrap/>
            <w:vAlign w:val="bottom"/>
          </w:tcPr>
          <w:p w14:paraId="75BF7C54" w14:textId="61B8C90F"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-0,46</w:t>
            </w:r>
          </w:p>
        </w:tc>
        <w:tc>
          <w:tcPr>
            <w:tcW w:w="499" w:type="pct"/>
            <w:noWrap/>
            <w:vAlign w:val="bottom"/>
          </w:tcPr>
          <w:p w14:paraId="4E119F32" w14:textId="4CCA3747"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0,28</w:t>
            </w:r>
          </w:p>
        </w:tc>
      </w:tr>
      <w:tr w:rsidR="00CC108E" w:rsidRPr="005616D3" w14:paraId="6431D208" w14:textId="77777777" w:rsidTr="00C85E24">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6729B67B" w14:textId="77777777" w:rsidR="00CC108E" w:rsidRPr="005616D3" w:rsidRDefault="00CC108E" w:rsidP="00CC108E">
            <w:pPr>
              <w:rPr>
                <w:rFonts w:eastAsia="Times New Roman" w:cs="Arial"/>
                <w:sz w:val="20"/>
                <w:szCs w:val="20"/>
              </w:rPr>
            </w:pPr>
            <w:r w:rsidRPr="005616D3">
              <w:rPr>
                <w:rFonts w:eastAsia="Times New Roman" w:cs="Arial"/>
                <w:sz w:val="20"/>
                <w:szCs w:val="20"/>
              </w:rPr>
              <w:t>2</w:t>
            </w:r>
          </w:p>
        </w:tc>
        <w:tc>
          <w:tcPr>
            <w:tcW w:w="1216" w:type="pct"/>
            <w:noWrap/>
            <w:hideMark/>
          </w:tcPr>
          <w:p w14:paraId="464A6FAA"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(Alkollü İçecekler Ve Tütün)</w:t>
            </w:r>
          </w:p>
        </w:tc>
        <w:tc>
          <w:tcPr>
            <w:tcW w:w="503" w:type="pct"/>
            <w:noWrap/>
            <w:vAlign w:val="bottom"/>
          </w:tcPr>
          <w:p w14:paraId="30AAA493" w14:textId="0B9C078C"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0,12</w:t>
            </w:r>
          </w:p>
        </w:tc>
        <w:tc>
          <w:tcPr>
            <w:tcW w:w="504" w:type="pct"/>
            <w:noWrap/>
            <w:vAlign w:val="bottom"/>
          </w:tcPr>
          <w:p w14:paraId="1D7870C0" w14:textId="7E7762AB"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502" w:type="pct"/>
            <w:noWrap/>
            <w:vAlign w:val="bottom"/>
          </w:tcPr>
          <w:p w14:paraId="308A24F5" w14:textId="40D4D574"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0,03</w:t>
            </w:r>
          </w:p>
        </w:tc>
        <w:tc>
          <w:tcPr>
            <w:tcW w:w="502" w:type="pct"/>
            <w:noWrap/>
            <w:vAlign w:val="bottom"/>
          </w:tcPr>
          <w:p w14:paraId="3EB88F1D" w14:textId="622FDEAD"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0,07</w:t>
            </w:r>
          </w:p>
        </w:tc>
        <w:tc>
          <w:tcPr>
            <w:tcW w:w="502" w:type="pct"/>
            <w:noWrap/>
            <w:vAlign w:val="bottom"/>
          </w:tcPr>
          <w:p w14:paraId="495729A5" w14:textId="4E639C56"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502" w:type="pct"/>
            <w:noWrap/>
            <w:vAlign w:val="bottom"/>
          </w:tcPr>
          <w:p w14:paraId="2FE57E2D" w14:textId="4032384B"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0,05</w:t>
            </w:r>
          </w:p>
        </w:tc>
        <w:tc>
          <w:tcPr>
            <w:tcW w:w="499" w:type="pct"/>
            <w:noWrap/>
            <w:vAlign w:val="bottom"/>
          </w:tcPr>
          <w:p w14:paraId="12265905" w14:textId="4709674C"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r>
      <w:tr w:rsidR="00CC108E" w:rsidRPr="005616D3" w14:paraId="702F184D" w14:textId="77777777" w:rsidTr="00C85E2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6653661B" w14:textId="77777777" w:rsidR="00CC108E" w:rsidRPr="005616D3" w:rsidRDefault="00CC108E" w:rsidP="00CC108E">
            <w:pPr>
              <w:rPr>
                <w:rFonts w:eastAsia="Times New Roman" w:cs="Arial"/>
                <w:sz w:val="20"/>
                <w:szCs w:val="20"/>
              </w:rPr>
            </w:pPr>
            <w:r w:rsidRPr="005616D3">
              <w:rPr>
                <w:rFonts w:eastAsia="Times New Roman" w:cs="Arial"/>
                <w:sz w:val="20"/>
                <w:szCs w:val="20"/>
              </w:rPr>
              <w:t>3</w:t>
            </w:r>
          </w:p>
        </w:tc>
        <w:tc>
          <w:tcPr>
            <w:tcW w:w="1216" w:type="pct"/>
            <w:noWrap/>
            <w:hideMark/>
          </w:tcPr>
          <w:p w14:paraId="2880F48C"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(Giyim Ve Ayakkabı)</w:t>
            </w:r>
          </w:p>
        </w:tc>
        <w:tc>
          <w:tcPr>
            <w:tcW w:w="503" w:type="pct"/>
            <w:noWrap/>
            <w:vAlign w:val="bottom"/>
          </w:tcPr>
          <w:p w14:paraId="7632776C" w14:textId="1B2DC38C"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-3,12</w:t>
            </w:r>
          </w:p>
        </w:tc>
        <w:tc>
          <w:tcPr>
            <w:tcW w:w="504" w:type="pct"/>
            <w:noWrap/>
            <w:vAlign w:val="bottom"/>
          </w:tcPr>
          <w:p w14:paraId="091C5EE7" w14:textId="171137BF"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-3,12</w:t>
            </w:r>
          </w:p>
        </w:tc>
        <w:tc>
          <w:tcPr>
            <w:tcW w:w="502" w:type="pct"/>
            <w:noWrap/>
            <w:vAlign w:val="bottom"/>
          </w:tcPr>
          <w:p w14:paraId="2071705A" w14:textId="7A27DEAA"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-2,87</w:t>
            </w:r>
          </w:p>
        </w:tc>
        <w:tc>
          <w:tcPr>
            <w:tcW w:w="502" w:type="pct"/>
            <w:noWrap/>
            <w:vAlign w:val="bottom"/>
          </w:tcPr>
          <w:p w14:paraId="3AEFFB85" w14:textId="2788DB39"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-2,71</w:t>
            </w:r>
          </w:p>
        </w:tc>
        <w:tc>
          <w:tcPr>
            <w:tcW w:w="502" w:type="pct"/>
            <w:noWrap/>
            <w:vAlign w:val="bottom"/>
          </w:tcPr>
          <w:p w14:paraId="2390FA74" w14:textId="15ABCD03"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1,17</w:t>
            </w:r>
          </w:p>
        </w:tc>
        <w:tc>
          <w:tcPr>
            <w:tcW w:w="502" w:type="pct"/>
            <w:noWrap/>
            <w:vAlign w:val="bottom"/>
          </w:tcPr>
          <w:p w14:paraId="0BE50584" w14:textId="30A7A564"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-4,46</w:t>
            </w:r>
          </w:p>
        </w:tc>
        <w:tc>
          <w:tcPr>
            <w:tcW w:w="499" w:type="pct"/>
            <w:noWrap/>
            <w:vAlign w:val="bottom"/>
          </w:tcPr>
          <w:p w14:paraId="6C115678" w14:textId="27C7A0EB"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w:t>
            </w:r>
          </w:p>
        </w:tc>
      </w:tr>
      <w:tr w:rsidR="00CC108E" w:rsidRPr="005616D3" w14:paraId="7EB31F8F" w14:textId="77777777" w:rsidTr="00C85E24">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59C43297" w14:textId="77777777" w:rsidR="00CC108E" w:rsidRPr="005616D3" w:rsidRDefault="00CC108E" w:rsidP="00CC108E">
            <w:pPr>
              <w:rPr>
                <w:rFonts w:eastAsia="Times New Roman" w:cs="Arial"/>
                <w:sz w:val="20"/>
                <w:szCs w:val="20"/>
              </w:rPr>
            </w:pPr>
            <w:r w:rsidRPr="005616D3">
              <w:rPr>
                <w:rFonts w:eastAsia="Times New Roman" w:cs="Arial"/>
                <w:sz w:val="20"/>
                <w:szCs w:val="20"/>
              </w:rPr>
              <w:t>4</w:t>
            </w:r>
          </w:p>
        </w:tc>
        <w:tc>
          <w:tcPr>
            <w:tcW w:w="1216" w:type="pct"/>
            <w:noWrap/>
            <w:hideMark/>
          </w:tcPr>
          <w:p w14:paraId="56D5A4FE"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(Konut, Su, Elektrik, Gaz Ve Diğer Yakıtlar)</w:t>
            </w:r>
          </w:p>
        </w:tc>
        <w:tc>
          <w:tcPr>
            <w:tcW w:w="503" w:type="pct"/>
            <w:noWrap/>
            <w:vAlign w:val="bottom"/>
          </w:tcPr>
          <w:p w14:paraId="5D2791D1" w14:textId="17CE9A3F"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1,09</w:t>
            </w:r>
          </w:p>
        </w:tc>
        <w:tc>
          <w:tcPr>
            <w:tcW w:w="504" w:type="pct"/>
            <w:noWrap/>
            <w:vAlign w:val="bottom"/>
          </w:tcPr>
          <w:p w14:paraId="5211EE32" w14:textId="598C4949"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0,63</w:t>
            </w:r>
          </w:p>
        </w:tc>
        <w:tc>
          <w:tcPr>
            <w:tcW w:w="502" w:type="pct"/>
            <w:noWrap/>
            <w:vAlign w:val="bottom"/>
          </w:tcPr>
          <w:p w14:paraId="14EBC3E4" w14:textId="53AB43BF"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0,85</w:t>
            </w:r>
          </w:p>
        </w:tc>
        <w:tc>
          <w:tcPr>
            <w:tcW w:w="502" w:type="pct"/>
            <w:noWrap/>
            <w:vAlign w:val="bottom"/>
          </w:tcPr>
          <w:p w14:paraId="33C6BF7F" w14:textId="4255785C"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0,88</w:t>
            </w:r>
          </w:p>
        </w:tc>
        <w:tc>
          <w:tcPr>
            <w:tcW w:w="502" w:type="pct"/>
            <w:noWrap/>
            <w:vAlign w:val="bottom"/>
          </w:tcPr>
          <w:p w14:paraId="6AAD316B" w14:textId="1F1C45D7"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w:t>
            </w:r>
          </w:p>
        </w:tc>
        <w:tc>
          <w:tcPr>
            <w:tcW w:w="502" w:type="pct"/>
            <w:noWrap/>
            <w:vAlign w:val="bottom"/>
          </w:tcPr>
          <w:p w14:paraId="114DBE40" w14:textId="70734404"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0,64</w:t>
            </w:r>
          </w:p>
        </w:tc>
        <w:tc>
          <w:tcPr>
            <w:tcW w:w="499" w:type="pct"/>
            <w:noWrap/>
            <w:vAlign w:val="bottom"/>
          </w:tcPr>
          <w:p w14:paraId="6E8851B3" w14:textId="13477A5E"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0,35</w:t>
            </w:r>
          </w:p>
        </w:tc>
      </w:tr>
      <w:tr w:rsidR="00CC108E" w:rsidRPr="005616D3" w14:paraId="42EDBFA2" w14:textId="77777777" w:rsidTr="00C85E2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38CEA191" w14:textId="77777777" w:rsidR="00CC108E" w:rsidRPr="005616D3" w:rsidRDefault="00CC108E" w:rsidP="00CC108E">
            <w:pPr>
              <w:rPr>
                <w:rFonts w:eastAsia="Times New Roman" w:cs="Arial"/>
                <w:sz w:val="20"/>
                <w:szCs w:val="20"/>
              </w:rPr>
            </w:pPr>
            <w:r w:rsidRPr="005616D3">
              <w:rPr>
                <w:rFonts w:eastAsia="Times New Roman" w:cs="Arial"/>
                <w:sz w:val="20"/>
                <w:szCs w:val="20"/>
              </w:rPr>
              <w:t>5</w:t>
            </w:r>
          </w:p>
        </w:tc>
        <w:tc>
          <w:tcPr>
            <w:tcW w:w="1216" w:type="pct"/>
            <w:noWrap/>
            <w:hideMark/>
          </w:tcPr>
          <w:p w14:paraId="6A1911D0"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(Mobilya, Ev Aletleri Ve Ev Bakım Hizmetleri)</w:t>
            </w:r>
          </w:p>
        </w:tc>
        <w:tc>
          <w:tcPr>
            <w:tcW w:w="503" w:type="pct"/>
            <w:noWrap/>
            <w:vAlign w:val="bottom"/>
          </w:tcPr>
          <w:p w14:paraId="5ECD461B" w14:textId="5DBB25B7"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1,65</w:t>
            </w:r>
          </w:p>
        </w:tc>
        <w:tc>
          <w:tcPr>
            <w:tcW w:w="504" w:type="pct"/>
            <w:noWrap/>
            <w:vAlign w:val="bottom"/>
          </w:tcPr>
          <w:p w14:paraId="04076915" w14:textId="531FD6C6"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1,92</w:t>
            </w:r>
          </w:p>
        </w:tc>
        <w:tc>
          <w:tcPr>
            <w:tcW w:w="502" w:type="pct"/>
            <w:noWrap/>
            <w:vAlign w:val="bottom"/>
          </w:tcPr>
          <w:p w14:paraId="2B56F3FE" w14:textId="3C3481C0"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1,81</w:t>
            </w:r>
          </w:p>
        </w:tc>
        <w:tc>
          <w:tcPr>
            <w:tcW w:w="502" w:type="pct"/>
            <w:noWrap/>
            <w:vAlign w:val="bottom"/>
          </w:tcPr>
          <w:p w14:paraId="41DB14F1" w14:textId="6E863C32"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1,33</w:t>
            </w:r>
          </w:p>
        </w:tc>
        <w:tc>
          <w:tcPr>
            <w:tcW w:w="502" w:type="pct"/>
            <w:noWrap/>
            <w:vAlign w:val="bottom"/>
          </w:tcPr>
          <w:p w14:paraId="0CBF27D6" w14:textId="22424647"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1,2</w:t>
            </w:r>
          </w:p>
        </w:tc>
        <w:tc>
          <w:tcPr>
            <w:tcW w:w="502" w:type="pct"/>
            <w:noWrap/>
            <w:vAlign w:val="bottom"/>
          </w:tcPr>
          <w:p w14:paraId="1C67FEC2" w14:textId="78214F00"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1,81</w:t>
            </w:r>
          </w:p>
        </w:tc>
        <w:tc>
          <w:tcPr>
            <w:tcW w:w="499" w:type="pct"/>
            <w:noWrap/>
            <w:vAlign w:val="bottom"/>
          </w:tcPr>
          <w:p w14:paraId="5CA50CED" w14:textId="37B1FEC7"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1,53</w:t>
            </w:r>
          </w:p>
        </w:tc>
      </w:tr>
      <w:tr w:rsidR="00CC108E" w:rsidRPr="005616D3" w14:paraId="1161CABE" w14:textId="77777777" w:rsidTr="00C85E24">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35DD7408" w14:textId="77777777" w:rsidR="00CC108E" w:rsidRPr="005616D3" w:rsidRDefault="00CC108E" w:rsidP="00CC108E">
            <w:pPr>
              <w:rPr>
                <w:rFonts w:eastAsia="Times New Roman" w:cs="Arial"/>
                <w:sz w:val="20"/>
                <w:szCs w:val="20"/>
              </w:rPr>
            </w:pPr>
            <w:r w:rsidRPr="005616D3">
              <w:rPr>
                <w:rFonts w:eastAsia="Times New Roman" w:cs="Arial"/>
                <w:sz w:val="20"/>
                <w:szCs w:val="20"/>
              </w:rPr>
              <w:t>6</w:t>
            </w:r>
          </w:p>
        </w:tc>
        <w:tc>
          <w:tcPr>
            <w:tcW w:w="1216" w:type="pct"/>
            <w:noWrap/>
            <w:hideMark/>
          </w:tcPr>
          <w:p w14:paraId="0BB92A01"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(Sağlık)</w:t>
            </w:r>
          </w:p>
        </w:tc>
        <w:tc>
          <w:tcPr>
            <w:tcW w:w="503" w:type="pct"/>
            <w:noWrap/>
            <w:vAlign w:val="bottom"/>
          </w:tcPr>
          <w:p w14:paraId="598D2CB2" w14:textId="7474F31E"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0,03</w:t>
            </w:r>
          </w:p>
        </w:tc>
        <w:tc>
          <w:tcPr>
            <w:tcW w:w="504" w:type="pct"/>
            <w:noWrap/>
            <w:vAlign w:val="bottom"/>
          </w:tcPr>
          <w:p w14:paraId="17F89BAF" w14:textId="191BB7B0"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0,03</w:t>
            </w:r>
          </w:p>
        </w:tc>
        <w:tc>
          <w:tcPr>
            <w:tcW w:w="502" w:type="pct"/>
            <w:noWrap/>
            <w:vAlign w:val="bottom"/>
          </w:tcPr>
          <w:p w14:paraId="37793515" w14:textId="7AEFEAD3"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0,12</w:t>
            </w:r>
          </w:p>
        </w:tc>
        <w:tc>
          <w:tcPr>
            <w:tcW w:w="502" w:type="pct"/>
            <w:noWrap/>
            <w:vAlign w:val="bottom"/>
          </w:tcPr>
          <w:p w14:paraId="3FF63C6C" w14:textId="533D42A8"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0,26</w:t>
            </w:r>
          </w:p>
        </w:tc>
        <w:tc>
          <w:tcPr>
            <w:tcW w:w="502" w:type="pct"/>
            <w:noWrap/>
            <w:vAlign w:val="bottom"/>
          </w:tcPr>
          <w:p w14:paraId="6478D43F" w14:textId="703C569A"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502" w:type="pct"/>
            <w:noWrap/>
            <w:vAlign w:val="bottom"/>
          </w:tcPr>
          <w:p w14:paraId="0A736D00" w14:textId="26AD116F"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2,56</w:t>
            </w:r>
          </w:p>
        </w:tc>
        <w:tc>
          <w:tcPr>
            <w:tcW w:w="499" w:type="pct"/>
            <w:noWrap/>
            <w:vAlign w:val="bottom"/>
          </w:tcPr>
          <w:p w14:paraId="09295300" w14:textId="24228A27"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0,39</w:t>
            </w:r>
          </w:p>
        </w:tc>
      </w:tr>
      <w:tr w:rsidR="00CC108E" w:rsidRPr="005616D3" w14:paraId="71885E95" w14:textId="77777777" w:rsidTr="00C85E2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6FABA726" w14:textId="77777777" w:rsidR="00CC108E" w:rsidRPr="005616D3" w:rsidRDefault="00CC108E" w:rsidP="00CC108E">
            <w:pPr>
              <w:rPr>
                <w:rFonts w:eastAsia="Times New Roman" w:cs="Arial"/>
                <w:sz w:val="20"/>
                <w:szCs w:val="20"/>
              </w:rPr>
            </w:pPr>
            <w:r w:rsidRPr="005616D3">
              <w:rPr>
                <w:rFonts w:eastAsia="Times New Roman" w:cs="Arial"/>
                <w:sz w:val="20"/>
                <w:szCs w:val="20"/>
              </w:rPr>
              <w:t>7</w:t>
            </w:r>
          </w:p>
        </w:tc>
        <w:tc>
          <w:tcPr>
            <w:tcW w:w="1216" w:type="pct"/>
            <w:noWrap/>
            <w:hideMark/>
          </w:tcPr>
          <w:p w14:paraId="27384BA0"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(Ulaştırma)</w:t>
            </w:r>
          </w:p>
        </w:tc>
        <w:tc>
          <w:tcPr>
            <w:tcW w:w="503" w:type="pct"/>
            <w:noWrap/>
            <w:vAlign w:val="bottom"/>
          </w:tcPr>
          <w:p w14:paraId="35BA057A" w14:textId="08CBEA5D"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2,13</w:t>
            </w:r>
          </w:p>
        </w:tc>
        <w:tc>
          <w:tcPr>
            <w:tcW w:w="504" w:type="pct"/>
            <w:noWrap/>
            <w:vAlign w:val="bottom"/>
          </w:tcPr>
          <w:p w14:paraId="3C70F6AE" w14:textId="72DE20FB"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2,39</w:t>
            </w:r>
          </w:p>
        </w:tc>
        <w:tc>
          <w:tcPr>
            <w:tcW w:w="502" w:type="pct"/>
            <w:noWrap/>
            <w:vAlign w:val="bottom"/>
          </w:tcPr>
          <w:p w14:paraId="54B4577D" w14:textId="0DD0F0EB"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2,57</w:t>
            </w:r>
          </w:p>
        </w:tc>
        <w:tc>
          <w:tcPr>
            <w:tcW w:w="502" w:type="pct"/>
            <w:noWrap/>
            <w:vAlign w:val="bottom"/>
          </w:tcPr>
          <w:p w14:paraId="258D2DEE" w14:textId="45314A1D"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2,5</w:t>
            </w:r>
          </w:p>
        </w:tc>
        <w:tc>
          <w:tcPr>
            <w:tcW w:w="502" w:type="pct"/>
            <w:noWrap/>
            <w:vAlign w:val="bottom"/>
          </w:tcPr>
          <w:p w14:paraId="3427BCEF" w14:textId="69A2E97C"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1,78</w:t>
            </w:r>
          </w:p>
        </w:tc>
        <w:tc>
          <w:tcPr>
            <w:tcW w:w="502" w:type="pct"/>
            <w:noWrap/>
            <w:vAlign w:val="bottom"/>
          </w:tcPr>
          <w:p w14:paraId="7387DC83" w14:textId="33F496EA"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2,34</w:t>
            </w:r>
          </w:p>
        </w:tc>
        <w:tc>
          <w:tcPr>
            <w:tcW w:w="499" w:type="pct"/>
            <w:noWrap/>
            <w:vAlign w:val="bottom"/>
          </w:tcPr>
          <w:p w14:paraId="3E237691" w14:textId="5E221522"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2,08</w:t>
            </w:r>
          </w:p>
        </w:tc>
      </w:tr>
      <w:tr w:rsidR="00CC108E" w:rsidRPr="005616D3" w14:paraId="11531359" w14:textId="77777777" w:rsidTr="00C85E24">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17A16607" w14:textId="77777777" w:rsidR="00CC108E" w:rsidRPr="005616D3" w:rsidRDefault="00CC108E" w:rsidP="00CC108E">
            <w:pPr>
              <w:rPr>
                <w:rFonts w:eastAsia="Times New Roman" w:cs="Arial"/>
                <w:sz w:val="20"/>
                <w:szCs w:val="20"/>
              </w:rPr>
            </w:pPr>
            <w:r w:rsidRPr="005616D3">
              <w:rPr>
                <w:rFonts w:eastAsia="Times New Roman" w:cs="Arial"/>
                <w:sz w:val="20"/>
                <w:szCs w:val="20"/>
              </w:rPr>
              <w:t>8</w:t>
            </w:r>
          </w:p>
        </w:tc>
        <w:tc>
          <w:tcPr>
            <w:tcW w:w="1216" w:type="pct"/>
            <w:noWrap/>
            <w:hideMark/>
          </w:tcPr>
          <w:p w14:paraId="25D3E39A"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(Haberleşme)</w:t>
            </w:r>
          </w:p>
        </w:tc>
        <w:tc>
          <w:tcPr>
            <w:tcW w:w="503" w:type="pct"/>
            <w:noWrap/>
            <w:vAlign w:val="bottom"/>
          </w:tcPr>
          <w:p w14:paraId="4CCF423E" w14:textId="5C4EFC5A"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0,02</w:t>
            </w:r>
          </w:p>
        </w:tc>
        <w:tc>
          <w:tcPr>
            <w:tcW w:w="504" w:type="pct"/>
            <w:noWrap/>
            <w:vAlign w:val="bottom"/>
          </w:tcPr>
          <w:p w14:paraId="462D204F" w14:textId="2E88A546"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502" w:type="pct"/>
            <w:noWrap/>
            <w:vAlign w:val="bottom"/>
          </w:tcPr>
          <w:p w14:paraId="4C3D6418" w14:textId="6D8288A9"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0,06</w:t>
            </w:r>
          </w:p>
        </w:tc>
        <w:tc>
          <w:tcPr>
            <w:tcW w:w="502" w:type="pct"/>
            <w:noWrap/>
            <w:vAlign w:val="bottom"/>
          </w:tcPr>
          <w:p w14:paraId="6A35CE0C" w14:textId="797A976F"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0,11</w:t>
            </w:r>
          </w:p>
        </w:tc>
        <w:tc>
          <w:tcPr>
            <w:tcW w:w="502" w:type="pct"/>
            <w:noWrap/>
            <w:vAlign w:val="bottom"/>
          </w:tcPr>
          <w:p w14:paraId="2D2EA0B1" w14:textId="64762F57"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0,09</w:t>
            </w:r>
          </w:p>
        </w:tc>
        <w:tc>
          <w:tcPr>
            <w:tcW w:w="502" w:type="pct"/>
            <w:noWrap/>
            <w:vAlign w:val="bottom"/>
          </w:tcPr>
          <w:p w14:paraId="70D76337" w14:textId="00AC22F3"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-0,08</w:t>
            </w:r>
          </w:p>
        </w:tc>
        <w:tc>
          <w:tcPr>
            <w:tcW w:w="499" w:type="pct"/>
            <w:noWrap/>
            <w:vAlign w:val="bottom"/>
          </w:tcPr>
          <w:p w14:paraId="120628AC" w14:textId="3E6DD15C"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w:t>
            </w:r>
          </w:p>
        </w:tc>
      </w:tr>
      <w:tr w:rsidR="00CC108E" w:rsidRPr="005616D3" w14:paraId="5A65F2E6" w14:textId="77777777" w:rsidTr="00C85E2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3B19EE09" w14:textId="77777777" w:rsidR="00CC108E" w:rsidRPr="005616D3" w:rsidRDefault="00CC108E" w:rsidP="00CC108E">
            <w:pPr>
              <w:rPr>
                <w:rFonts w:eastAsia="Times New Roman" w:cs="Arial"/>
                <w:sz w:val="20"/>
                <w:szCs w:val="20"/>
              </w:rPr>
            </w:pPr>
            <w:r w:rsidRPr="005616D3">
              <w:rPr>
                <w:rFonts w:eastAsia="Times New Roman" w:cs="Arial"/>
                <w:sz w:val="20"/>
                <w:szCs w:val="20"/>
              </w:rPr>
              <w:t>9</w:t>
            </w:r>
          </w:p>
        </w:tc>
        <w:tc>
          <w:tcPr>
            <w:tcW w:w="1216" w:type="pct"/>
            <w:noWrap/>
            <w:hideMark/>
          </w:tcPr>
          <w:p w14:paraId="6CCDABA7"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(Eğlence Ve Kültür)</w:t>
            </w:r>
          </w:p>
        </w:tc>
        <w:tc>
          <w:tcPr>
            <w:tcW w:w="503" w:type="pct"/>
            <w:noWrap/>
            <w:vAlign w:val="bottom"/>
          </w:tcPr>
          <w:p w14:paraId="293F2473" w14:textId="6CBEA00E"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0,45</w:t>
            </w:r>
          </w:p>
        </w:tc>
        <w:tc>
          <w:tcPr>
            <w:tcW w:w="504" w:type="pct"/>
            <w:noWrap/>
            <w:vAlign w:val="bottom"/>
          </w:tcPr>
          <w:p w14:paraId="76661023" w14:textId="2901D5A2"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0,23</w:t>
            </w:r>
          </w:p>
        </w:tc>
        <w:tc>
          <w:tcPr>
            <w:tcW w:w="502" w:type="pct"/>
            <w:noWrap/>
            <w:vAlign w:val="bottom"/>
          </w:tcPr>
          <w:p w14:paraId="4486100B" w14:textId="6DA00850"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0,24</w:t>
            </w:r>
          </w:p>
        </w:tc>
        <w:tc>
          <w:tcPr>
            <w:tcW w:w="502" w:type="pct"/>
            <w:noWrap/>
            <w:vAlign w:val="bottom"/>
          </w:tcPr>
          <w:p w14:paraId="66223D40" w14:textId="572DAB8F"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0,13</w:t>
            </w:r>
          </w:p>
        </w:tc>
        <w:tc>
          <w:tcPr>
            <w:tcW w:w="502" w:type="pct"/>
            <w:noWrap/>
            <w:vAlign w:val="bottom"/>
          </w:tcPr>
          <w:p w14:paraId="4A94B67D" w14:textId="4CB34003"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w:t>
            </w:r>
          </w:p>
        </w:tc>
        <w:tc>
          <w:tcPr>
            <w:tcW w:w="502" w:type="pct"/>
            <w:noWrap/>
            <w:vAlign w:val="bottom"/>
          </w:tcPr>
          <w:p w14:paraId="4629A503" w14:textId="36224574"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0,74</w:t>
            </w:r>
          </w:p>
        </w:tc>
        <w:tc>
          <w:tcPr>
            <w:tcW w:w="499" w:type="pct"/>
            <w:noWrap/>
            <w:vAlign w:val="bottom"/>
          </w:tcPr>
          <w:p w14:paraId="46AC487E" w14:textId="3B16A75D"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-0,16</w:t>
            </w:r>
          </w:p>
        </w:tc>
      </w:tr>
      <w:tr w:rsidR="00CC108E" w:rsidRPr="005616D3" w14:paraId="44A17A5B" w14:textId="77777777" w:rsidTr="00C85E24">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14243554" w14:textId="77777777" w:rsidR="00CC108E" w:rsidRPr="005616D3" w:rsidRDefault="00CC108E" w:rsidP="00CC108E">
            <w:pPr>
              <w:rPr>
                <w:rFonts w:eastAsia="Times New Roman" w:cs="Arial"/>
                <w:sz w:val="20"/>
                <w:szCs w:val="20"/>
              </w:rPr>
            </w:pPr>
            <w:r w:rsidRPr="005616D3">
              <w:rPr>
                <w:rFonts w:eastAsia="Times New Roman" w:cs="Arial"/>
                <w:sz w:val="20"/>
                <w:szCs w:val="20"/>
              </w:rPr>
              <w:t>10</w:t>
            </w:r>
          </w:p>
        </w:tc>
        <w:tc>
          <w:tcPr>
            <w:tcW w:w="1216" w:type="pct"/>
            <w:noWrap/>
            <w:hideMark/>
          </w:tcPr>
          <w:p w14:paraId="4C1E8DD7"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(Eğitim)</w:t>
            </w:r>
          </w:p>
        </w:tc>
        <w:tc>
          <w:tcPr>
            <w:tcW w:w="503" w:type="pct"/>
            <w:noWrap/>
            <w:vAlign w:val="bottom"/>
          </w:tcPr>
          <w:p w14:paraId="4B343F08" w14:textId="254B49FB"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3,09</w:t>
            </w:r>
          </w:p>
        </w:tc>
        <w:tc>
          <w:tcPr>
            <w:tcW w:w="504" w:type="pct"/>
            <w:noWrap/>
            <w:vAlign w:val="bottom"/>
          </w:tcPr>
          <w:p w14:paraId="2E62EC26" w14:textId="49347BB8"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3,23</w:t>
            </w:r>
          </w:p>
        </w:tc>
        <w:tc>
          <w:tcPr>
            <w:tcW w:w="502" w:type="pct"/>
            <w:noWrap/>
            <w:vAlign w:val="bottom"/>
          </w:tcPr>
          <w:p w14:paraId="240A4A45" w14:textId="7926801E"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3,67</w:t>
            </w:r>
          </w:p>
        </w:tc>
        <w:tc>
          <w:tcPr>
            <w:tcW w:w="502" w:type="pct"/>
            <w:noWrap/>
            <w:vAlign w:val="bottom"/>
          </w:tcPr>
          <w:p w14:paraId="39CFF216" w14:textId="16A9C70E"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0,32</w:t>
            </w:r>
          </w:p>
        </w:tc>
        <w:tc>
          <w:tcPr>
            <w:tcW w:w="502" w:type="pct"/>
            <w:noWrap/>
            <w:vAlign w:val="bottom"/>
          </w:tcPr>
          <w:p w14:paraId="79871898" w14:textId="3F924F02"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502" w:type="pct"/>
            <w:noWrap/>
            <w:vAlign w:val="bottom"/>
          </w:tcPr>
          <w:p w14:paraId="4EC780EB" w14:textId="4213BD99"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499" w:type="pct"/>
            <w:noWrap/>
            <w:vAlign w:val="bottom"/>
          </w:tcPr>
          <w:p w14:paraId="56A9A165" w14:textId="3CF6B92F"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0,89</w:t>
            </w:r>
          </w:p>
        </w:tc>
      </w:tr>
      <w:tr w:rsidR="00CC108E" w:rsidRPr="005616D3" w14:paraId="783DADFA" w14:textId="77777777" w:rsidTr="00C85E24">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01DFC6A9" w14:textId="77777777" w:rsidR="00CC108E" w:rsidRPr="005616D3" w:rsidRDefault="00CC108E" w:rsidP="00CC108E">
            <w:pPr>
              <w:rPr>
                <w:rFonts w:eastAsia="Times New Roman" w:cs="Arial"/>
                <w:sz w:val="20"/>
                <w:szCs w:val="20"/>
              </w:rPr>
            </w:pPr>
            <w:r w:rsidRPr="005616D3">
              <w:rPr>
                <w:rFonts w:eastAsia="Times New Roman" w:cs="Arial"/>
                <w:sz w:val="20"/>
                <w:szCs w:val="20"/>
              </w:rPr>
              <w:t>11</w:t>
            </w:r>
          </w:p>
        </w:tc>
        <w:tc>
          <w:tcPr>
            <w:tcW w:w="1216" w:type="pct"/>
            <w:noWrap/>
            <w:hideMark/>
          </w:tcPr>
          <w:p w14:paraId="00D4ED75"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(Lokanta Ve Oteller)</w:t>
            </w:r>
          </w:p>
        </w:tc>
        <w:tc>
          <w:tcPr>
            <w:tcW w:w="503" w:type="pct"/>
            <w:noWrap/>
            <w:vAlign w:val="bottom"/>
          </w:tcPr>
          <w:p w14:paraId="03A64D7E" w14:textId="6FC4C0BB"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1,06</w:t>
            </w:r>
          </w:p>
        </w:tc>
        <w:tc>
          <w:tcPr>
            <w:tcW w:w="504" w:type="pct"/>
            <w:noWrap/>
            <w:vAlign w:val="bottom"/>
          </w:tcPr>
          <w:p w14:paraId="1DF796CA" w14:textId="50439F0D"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0,72</w:t>
            </w:r>
          </w:p>
        </w:tc>
        <w:tc>
          <w:tcPr>
            <w:tcW w:w="502" w:type="pct"/>
            <w:noWrap/>
            <w:vAlign w:val="bottom"/>
          </w:tcPr>
          <w:p w14:paraId="3E6076B1" w14:textId="35A6E914"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2,06</w:t>
            </w:r>
          </w:p>
        </w:tc>
        <w:tc>
          <w:tcPr>
            <w:tcW w:w="502" w:type="pct"/>
            <w:noWrap/>
            <w:vAlign w:val="bottom"/>
          </w:tcPr>
          <w:p w14:paraId="15B62FE8" w14:textId="79D0125A"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1,41</w:t>
            </w:r>
          </w:p>
        </w:tc>
        <w:tc>
          <w:tcPr>
            <w:tcW w:w="502" w:type="pct"/>
            <w:noWrap/>
            <w:vAlign w:val="bottom"/>
          </w:tcPr>
          <w:p w14:paraId="09589553" w14:textId="0E15C2F6"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1,06</w:t>
            </w:r>
          </w:p>
        </w:tc>
        <w:tc>
          <w:tcPr>
            <w:tcW w:w="502" w:type="pct"/>
            <w:noWrap/>
            <w:vAlign w:val="bottom"/>
          </w:tcPr>
          <w:p w14:paraId="266553EA" w14:textId="380B4D8B"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0,36</w:t>
            </w:r>
          </w:p>
        </w:tc>
        <w:tc>
          <w:tcPr>
            <w:tcW w:w="499" w:type="pct"/>
            <w:noWrap/>
            <w:vAlign w:val="bottom"/>
          </w:tcPr>
          <w:p w14:paraId="18510BC8" w14:textId="3F86BB13"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1,44</w:t>
            </w:r>
          </w:p>
        </w:tc>
      </w:tr>
      <w:tr w:rsidR="00CC108E" w:rsidRPr="005616D3" w14:paraId="01B9A801" w14:textId="77777777" w:rsidTr="00C85E24">
        <w:trPr>
          <w:trHeight w:val="311"/>
        </w:trPr>
        <w:tc>
          <w:tcPr>
            <w:cnfStyle w:val="001000000000" w:firstRow="0" w:lastRow="0" w:firstColumn="1" w:lastColumn="0" w:oddVBand="0" w:evenVBand="0" w:oddHBand="0" w:evenHBand="0" w:firstRowFirstColumn="0" w:firstRowLastColumn="0" w:lastRowFirstColumn="0" w:lastRowLastColumn="0"/>
            <w:tcW w:w="270" w:type="pct"/>
            <w:noWrap/>
            <w:hideMark/>
          </w:tcPr>
          <w:p w14:paraId="7148441B" w14:textId="77777777" w:rsidR="00CC108E" w:rsidRPr="005616D3" w:rsidRDefault="00CC108E" w:rsidP="00CC108E">
            <w:pPr>
              <w:rPr>
                <w:rFonts w:eastAsia="Times New Roman" w:cs="Arial"/>
                <w:sz w:val="20"/>
                <w:szCs w:val="20"/>
              </w:rPr>
            </w:pPr>
            <w:r w:rsidRPr="005616D3">
              <w:rPr>
                <w:rFonts w:eastAsia="Times New Roman" w:cs="Arial"/>
                <w:sz w:val="20"/>
                <w:szCs w:val="20"/>
              </w:rPr>
              <w:t>12</w:t>
            </w:r>
          </w:p>
        </w:tc>
        <w:tc>
          <w:tcPr>
            <w:tcW w:w="1216" w:type="pct"/>
            <w:noWrap/>
            <w:hideMark/>
          </w:tcPr>
          <w:p w14:paraId="7C69BC69"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(Çeşitli Mal Ve Hizmetler)</w:t>
            </w:r>
          </w:p>
        </w:tc>
        <w:tc>
          <w:tcPr>
            <w:tcW w:w="503" w:type="pct"/>
            <w:noWrap/>
            <w:vAlign w:val="bottom"/>
          </w:tcPr>
          <w:p w14:paraId="7F6E0B0A" w14:textId="1F85E5B4"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0,19</w:t>
            </w:r>
          </w:p>
        </w:tc>
        <w:tc>
          <w:tcPr>
            <w:tcW w:w="504" w:type="pct"/>
            <w:noWrap/>
            <w:vAlign w:val="bottom"/>
          </w:tcPr>
          <w:p w14:paraId="3BAA8B6C" w14:textId="50CD2545"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0,99</w:t>
            </w:r>
          </w:p>
        </w:tc>
        <w:tc>
          <w:tcPr>
            <w:tcW w:w="502" w:type="pct"/>
            <w:noWrap/>
            <w:vAlign w:val="bottom"/>
          </w:tcPr>
          <w:p w14:paraId="18B393C4" w14:textId="63B7979B"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0,65</w:t>
            </w:r>
          </w:p>
        </w:tc>
        <w:tc>
          <w:tcPr>
            <w:tcW w:w="502" w:type="pct"/>
            <w:noWrap/>
            <w:vAlign w:val="bottom"/>
          </w:tcPr>
          <w:p w14:paraId="3C387E66" w14:textId="55B15DD5"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0,39</w:t>
            </w:r>
          </w:p>
        </w:tc>
        <w:tc>
          <w:tcPr>
            <w:tcW w:w="502" w:type="pct"/>
            <w:noWrap/>
            <w:vAlign w:val="bottom"/>
          </w:tcPr>
          <w:p w14:paraId="5E55F1BC" w14:textId="3C25D028"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-0,05</w:t>
            </w:r>
          </w:p>
        </w:tc>
        <w:tc>
          <w:tcPr>
            <w:tcW w:w="502" w:type="pct"/>
            <w:noWrap/>
            <w:vAlign w:val="bottom"/>
          </w:tcPr>
          <w:p w14:paraId="22279B9B" w14:textId="0DF6BC35"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0,72</w:t>
            </w:r>
          </w:p>
        </w:tc>
        <w:tc>
          <w:tcPr>
            <w:tcW w:w="499" w:type="pct"/>
            <w:noWrap/>
            <w:vAlign w:val="bottom"/>
          </w:tcPr>
          <w:p w14:paraId="648948C5" w14:textId="68CD61D7" w:rsidR="00CC108E" w:rsidRPr="00655E4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1,11</w:t>
            </w:r>
          </w:p>
        </w:tc>
      </w:tr>
      <w:tr w:rsidR="00CC108E" w:rsidRPr="005616D3" w14:paraId="0B102990" w14:textId="77777777" w:rsidTr="00C85E24">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 w:type="pct"/>
            <w:noWrap/>
            <w:hideMark/>
          </w:tcPr>
          <w:p w14:paraId="4A6EDA32" w14:textId="77777777" w:rsidR="00CC108E" w:rsidRPr="005616D3" w:rsidRDefault="00CC108E" w:rsidP="00CC108E">
            <w:pPr>
              <w:rPr>
                <w:rFonts w:eastAsia="Times New Roman" w:cs="Times New Roman"/>
                <w:color w:val="000000"/>
              </w:rPr>
            </w:pPr>
          </w:p>
        </w:tc>
        <w:tc>
          <w:tcPr>
            <w:tcW w:w="1216" w:type="pct"/>
            <w:noWrap/>
            <w:hideMark/>
          </w:tcPr>
          <w:p w14:paraId="19B593F9"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Pr>
                <w:rFonts w:eastAsia="Times New Roman" w:cs="Arial"/>
                <w:b/>
                <w:bCs/>
                <w:sz w:val="20"/>
                <w:szCs w:val="20"/>
              </w:rPr>
              <w:t xml:space="preserve"> </w:t>
            </w:r>
            <w:r w:rsidRPr="005616D3">
              <w:rPr>
                <w:rFonts w:eastAsia="Times New Roman" w:cs="Arial"/>
                <w:b/>
                <w:bCs/>
                <w:sz w:val="20"/>
                <w:szCs w:val="20"/>
              </w:rPr>
              <w:t>TÜFE Aylık Değişim</w:t>
            </w:r>
          </w:p>
        </w:tc>
        <w:tc>
          <w:tcPr>
            <w:tcW w:w="503" w:type="pct"/>
            <w:noWrap/>
            <w:vAlign w:val="bottom"/>
          </w:tcPr>
          <w:p w14:paraId="65FA7FD6" w14:textId="77868275"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0,70</w:t>
            </w:r>
          </w:p>
        </w:tc>
        <w:tc>
          <w:tcPr>
            <w:tcW w:w="504" w:type="pct"/>
            <w:noWrap/>
            <w:vAlign w:val="bottom"/>
          </w:tcPr>
          <w:p w14:paraId="5607206A" w14:textId="210876E2"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0,55</w:t>
            </w:r>
          </w:p>
        </w:tc>
        <w:tc>
          <w:tcPr>
            <w:tcW w:w="502" w:type="pct"/>
            <w:noWrap/>
            <w:vAlign w:val="bottom"/>
          </w:tcPr>
          <w:p w14:paraId="6A735D05" w14:textId="20EE290E"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1,05</w:t>
            </w:r>
          </w:p>
        </w:tc>
        <w:tc>
          <w:tcPr>
            <w:tcW w:w="502" w:type="pct"/>
            <w:noWrap/>
            <w:vAlign w:val="bottom"/>
          </w:tcPr>
          <w:p w14:paraId="66C472D7" w14:textId="6B944A60"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0,90</w:t>
            </w:r>
          </w:p>
        </w:tc>
        <w:tc>
          <w:tcPr>
            <w:tcW w:w="502" w:type="pct"/>
            <w:noWrap/>
            <w:vAlign w:val="bottom"/>
          </w:tcPr>
          <w:p w14:paraId="19767CC5" w14:textId="28809328"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0,41</w:t>
            </w:r>
          </w:p>
        </w:tc>
        <w:tc>
          <w:tcPr>
            <w:tcW w:w="502" w:type="pct"/>
            <w:noWrap/>
            <w:vAlign w:val="bottom"/>
          </w:tcPr>
          <w:p w14:paraId="719D6329" w14:textId="236F91D5"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0,28</w:t>
            </w:r>
          </w:p>
        </w:tc>
        <w:tc>
          <w:tcPr>
            <w:tcW w:w="499" w:type="pct"/>
            <w:noWrap/>
            <w:vAlign w:val="bottom"/>
          </w:tcPr>
          <w:p w14:paraId="3DF214AE" w14:textId="7C821F70" w:rsidR="00CC108E" w:rsidRPr="00655E4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0,65</w:t>
            </w:r>
          </w:p>
        </w:tc>
      </w:tr>
    </w:tbl>
    <w:p w14:paraId="06171E55" w14:textId="77777777" w:rsidR="00262142" w:rsidRPr="00262142" w:rsidRDefault="00262142" w:rsidP="00262142">
      <w:pPr>
        <w:rPr>
          <w:b/>
          <w:sz w:val="16"/>
          <w:szCs w:val="14"/>
        </w:rPr>
        <w:sectPr w:rsidR="00262142" w:rsidRPr="00262142" w:rsidSect="00262142">
          <w:pgSz w:w="15840" w:h="12240" w:orient="landscape"/>
          <w:pgMar w:top="1417" w:right="1417" w:bottom="1417" w:left="1417" w:header="708" w:footer="708" w:gutter="0"/>
          <w:cols w:space="708"/>
          <w:docGrid w:linePitch="360"/>
        </w:sectPr>
      </w:pPr>
    </w:p>
    <w:p w14:paraId="3FF34C04" w14:textId="77777777" w:rsidR="00A05536" w:rsidRDefault="00A05536" w:rsidP="00AB2EBB">
      <w:pPr>
        <w:rPr>
          <w:b/>
          <w:sz w:val="16"/>
          <w:szCs w:val="14"/>
        </w:rPr>
      </w:pPr>
    </w:p>
    <w:p w14:paraId="73B80493" w14:textId="77777777" w:rsidR="00A05536" w:rsidRDefault="00A05536" w:rsidP="00AB2EBB">
      <w:pPr>
        <w:rPr>
          <w:b/>
          <w:sz w:val="16"/>
          <w:szCs w:val="14"/>
        </w:rPr>
      </w:pPr>
    </w:p>
    <w:p w14:paraId="75947469" w14:textId="77777777" w:rsidR="00A05536" w:rsidRDefault="00A05536" w:rsidP="00AB2EBB">
      <w:pPr>
        <w:rPr>
          <w:b/>
          <w:sz w:val="16"/>
          <w:szCs w:val="14"/>
        </w:rPr>
      </w:pPr>
    </w:p>
    <w:tbl>
      <w:tblPr>
        <w:tblStyle w:val="OrtaGlgeleme2-Vurgu12"/>
        <w:tblW w:w="5139" w:type="pct"/>
        <w:tblLayout w:type="fixed"/>
        <w:tblLook w:val="04A0" w:firstRow="1" w:lastRow="0" w:firstColumn="1" w:lastColumn="0" w:noHBand="0" w:noVBand="1"/>
      </w:tblPr>
      <w:tblGrid>
        <w:gridCol w:w="735"/>
        <w:gridCol w:w="3316"/>
        <w:gridCol w:w="1364"/>
        <w:gridCol w:w="1362"/>
        <w:gridCol w:w="1364"/>
        <w:gridCol w:w="1364"/>
        <w:gridCol w:w="1291"/>
        <w:gridCol w:w="1438"/>
        <w:gridCol w:w="1356"/>
      </w:tblGrid>
      <w:tr w:rsidR="00A05536" w:rsidRPr="005616D3" w14:paraId="0A4972BF" w14:textId="77777777" w:rsidTr="00D118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70" w:type="pct"/>
            <w:vMerge w:val="restart"/>
            <w:noWrap/>
            <w:vAlign w:val="center"/>
            <w:hideMark/>
          </w:tcPr>
          <w:p w14:paraId="5B42C778" w14:textId="77777777" w:rsidR="00A05536" w:rsidRPr="005616D3" w:rsidRDefault="00A05536" w:rsidP="00D1187C">
            <w:pPr>
              <w:rPr>
                <w:rFonts w:eastAsia="Times New Roman" w:cs="Times New Roman"/>
              </w:rPr>
            </w:pPr>
            <w:r w:rsidRPr="005616D3">
              <w:rPr>
                <w:rFonts w:eastAsia="Times New Roman" w:cs="Times New Roman"/>
              </w:rPr>
              <w:t>No</w:t>
            </w:r>
          </w:p>
        </w:tc>
        <w:tc>
          <w:tcPr>
            <w:tcW w:w="1220" w:type="pct"/>
            <w:vMerge w:val="restart"/>
            <w:noWrap/>
            <w:vAlign w:val="center"/>
            <w:hideMark/>
          </w:tcPr>
          <w:p w14:paraId="2BEB3304" w14:textId="77777777" w:rsidR="00A05536" w:rsidRPr="005616D3" w:rsidRDefault="00A05536" w:rsidP="00D1187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5616D3">
              <w:rPr>
                <w:rFonts w:eastAsia="Times New Roman" w:cs="Times New Roman"/>
                <w:color w:val="000000"/>
              </w:rPr>
              <w:t>Ana Harcama Grupları</w:t>
            </w:r>
          </w:p>
        </w:tc>
        <w:tc>
          <w:tcPr>
            <w:tcW w:w="502" w:type="pct"/>
            <w:noWrap/>
            <w:hideMark/>
          </w:tcPr>
          <w:p w14:paraId="7910F3EC"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TRA1</w:t>
            </w:r>
          </w:p>
        </w:tc>
        <w:tc>
          <w:tcPr>
            <w:tcW w:w="501" w:type="pct"/>
            <w:noWrap/>
            <w:hideMark/>
          </w:tcPr>
          <w:p w14:paraId="1A6A8BEA"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TRC1</w:t>
            </w:r>
          </w:p>
        </w:tc>
        <w:tc>
          <w:tcPr>
            <w:tcW w:w="502" w:type="pct"/>
            <w:noWrap/>
            <w:hideMark/>
          </w:tcPr>
          <w:p w14:paraId="04864822"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TR63</w:t>
            </w:r>
          </w:p>
        </w:tc>
        <w:tc>
          <w:tcPr>
            <w:tcW w:w="502" w:type="pct"/>
            <w:noWrap/>
            <w:hideMark/>
          </w:tcPr>
          <w:p w14:paraId="2E89F5B4"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TR82</w:t>
            </w:r>
          </w:p>
        </w:tc>
        <w:tc>
          <w:tcPr>
            <w:tcW w:w="475" w:type="pct"/>
            <w:noWrap/>
            <w:hideMark/>
          </w:tcPr>
          <w:p w14:paraId="7DA3BA73"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TR72</w:t>
            </w:r>
          </w:p>
        </w:tc>
        <w:tc>
          <w:tcPr>
            <w:tcW w:w="529" w:type="pct"/>
            <w:noWrap/>
            <w:hideMark/>
          </w:tcPr>
          <w:p w14:paraId="0D34D999"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TR42</w:t>
            </w:r>
          </w:p>
        </w:tc>
        <w:tc>
          <w:tcPr>
            <w:tcW w:w="499" w:type="pct"/>
            <w:noWrap/>
            <w:hideMark/>
          </w:tcPr>
          <w:p w14:paraId="3F8C73F6"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bCs w:val="0"/>
                <w:sz w:val="20"/>
                <w:szCs w:val="20"/>
              </w:rPr>
            </w:pPr>
            <w:r w:rsidRPr="005616D3">
              <w:rPr>
                <w:rFonts w:eastAsia="Times New Roman" w:cs="Arial"/>
                <w:sz w:val="20"/>
                <w:szCs w:val="20"/>
              </w:rPr>
              <w:t>TR52</w:t>
            </w:r>
          </w:p>
        </w:tc>
      </w:tr>
      <w:tr w:rsidR="00A05536" w:rsidRPr="005616D3" w14:paraId="06780612" w14:textId="77777777" w:rsidTr="00D118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vMerge/>
            <w:hideMark/>
          </w:tcPr>
          <w:p w14:paraId="3EC3BCB7" w14:textId="77777777" w:rsidR="00A05536" w:rsidRPr="005616D3" w:rsidRDefault="00A05536" w:rsidP="00D1187C">
            <w:pPr>
              <w:rPr>
                <w:rFonts w:eastAsia="Times New Roman" w:cs="Times New Roman"/>
                <w:color w:val="000000"/>
              </w:rPr>
            </w:pPr>
          </w:p>
        </w:tc>
        <w:tc>
          <w:tcPr>
            <w:tcW w:w="1220" w:type="pct"/>
            <w:vMerge/>
            <w:hideMark/>
          </w:tcPr>
          <w:p w14:paraId="762B7C36"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502" w:type="pct"/>
            <w:noWrap/>
            <w:hideMark/>
          </w:tcPr>
          <w:p w14:paraId="7D492B9C"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Erzurum</w:t>
            </w:r>
          </w:p>
        </w:tc>
        <w:tc>
          <w:tcPr>
            <w:tcW w:w="501" w:type="pct"/>
            <w:noWrap/>
            <w:hideMark/>
          </w:tcPr>
          <w:p w14:paraId="7B1AF395"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Gaziantep</w:t>
            </w:r>
          </w:p>
        </w:tc>
        <w:tc>
          <w:tcPr>
            <w:tcW w:w="502" w:type="pct"/>
            <w:noWrap/>
            <w:hideMark/>
          </w:tcPr>
          <w:p w14:paraId="53FF9B55"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Hatay</w:t>
            </w:r>
          </w:p>
        </w:tc>
        <w:tc>
          <w:tcPr>
            <w:tcW w:w="502" w:type="pct"/>
            <w:noWrap/>
            <w:hideMark/>
          </w:tcPr>
          <w:p w14:paraId="0FF6DDA1"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Kastamonu</w:t>
            </w:r>
          </w:p>
        </w:tc>
        <w:tc>
          <w:tcPr>
            <w:tcW w:w="475" w:type="pct"/>
            <w:noWrap/>
            <w:hideMark/>
          </w:tcPr>
          <w:p w14:paraId="0CA1237C"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Kayseri</w:t>
            </w:r>
          </w:p>
        </w:tc>
        <w:tc>
          <w:tcPr>
            <w:tcW w:w="529" w:type="pct"/>
            <w:noWrap/>
            <w:hideMark/>
          </w:tcPr>
          <w:p w14:paraId="1CDB1627"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Kocaeli</w:t>
            </w:r>
          </w:p>
        </w:tc>
        <w:tc>
          <w:tcPr>
            <w:tcW w:w="499" w:type="pct"/>
            <w:noWrap/>
            <w:hideMark/>
          </w:tcPr>
          <w:p w14:paraId="1BEDA24C" w14:textId="77777777" w:rsidR="00A05536" w:rsidRPr="005616D3" w:rsidRDefault="00A05536" w:rsidP="006815FD">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Konya</w:t>
            </w:r>
          </w:p>
        </w:tc>
      </w:tr>
      <w:tr w:rsidR="00A05536" w:rsidRPr="005616D3" w14:paraId="1CE66895" w14:textId="77777777" w:rsidTr="00D1187C">
        <w:trPr>
          <w:trHeight w:val="300"/>
        </w:trPr>
        <w:tc>
          <w:tcPr>
            <w:cnfStyle w:val="001000000000" w:firstRow="0" w:lastRow="0" w:firstColumn="1" w:lastColumn="0" w:oddVBand="0" w:evenVBand="0" w:oddHBand="0" w:evenHBand="0" w:firstRowFirstColumn="0" w:firstRowLastColumn="0" w:lastRowFirstColumn="0" w:lastRowLastColumn="0"/>
            <w:tcW w:w="270" w:type="pct"/>
            <w:vMerge/>
            <w:hideMark/>
          </w:tcPr>
          <w:p w14:paraId="458D8674" w14:textId="77777777" w:rsidR="00A05536" w:rsidRPr="005616D3" w:rsidRDefault="00A05536" w:rsidP="00D1187C">
            <w:pPr>
              <w:rPr>
                <w:rFonts w:eastAsia="Times New Roman" w:cs="Times New Roman"/>
                <w:color w:val="000000"/>
              </w:rPr>
            </w:pPr>
          </w:p>
        </w:tc>
        <w:tc>
          <w:tcPr>
            <w:tcW w:w="1220" w:type="pct"/>
            <w:vMerge/>
            <w:hideMark/>
          </w:tcPr>
          <w:p w14:paraId="616BE688"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502" w:type="pct"/>
            <w:noWrap/>
            <w:hideMark/>
          </w:tcPr>
          <w:p w14:paraId="0377D9CF"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1" w:type="pct"/>
            <w:noWrap/>
            <w:hideMark/>
          </w:tcPr>
          <w:p w14:paraId="27EB8AFB"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123F7C2E"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288B9EA5"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475" w:type="pct"/>
            <w:noWrap/>
            <w:hideMark/>
          </w:tcPr>
          <w:p w14:paraId="0F51E0AF"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29" w:type="pct"/>
            <w:noWrap/>
            <w:hideMark/>
          </w:tcPr>
          <w:p w14:paraId="53254AA7"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499" w:type="pct"/>
            <w:noWrap/>
            <w:hideMark/>
          </w:tcPr>
          <w:p w14:paraId="58ADC188" w14:textId="77777777" w:rsidR="00A05536" w:rsidRPr="005616D3" w:rsidRDefault="00A05536" w:rsidP="006815FD">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r>
      <w:tr w:rsidR="00CC108E" w:rsidRPr="005616D3" w14:paraId="30758D50"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4E46DE5D" w14:textId="77777777" w:rsidR="00CC108E" w:rsidRPr="005616D3" w:rsidRDefault="00CC108E" w:rsidP="00CC108E">
            <w:pPr>
              <w:rPr>
                <w:rFonts w:eastAsia="Times New Roman" w:cs="Arial"/>
                <w:sz w:val="20"/>
                <w:szCs w:val="20"/>
              </w:rPr>
            </w:pPr>
            <w:r w:rsidRPr="005616D3">
              <w:rPr>
                <w:rFonts w:eastAsia="Times New Roman" w:cs="Arial"/>
                <w:sz w:val="20"/>
                <w:szCs w:val="20"/>
              </w:rPr>
              <w:t>1</w:t>
            </w:r>
          </w:p>
        </w:tc>
        <w:tc>
          <w:tcPr>
            <w:tcW w:w="1220" w:type="pct"/>
            <w:noWrap/>
            <w:hideMark/>
          </w:tcPr>
          <w:p w14:paraId="0FCD8582"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(Gıda Ve Alkolsüz İçecekler)</w:t>
            </w:r>
          </w:p>
        </w:tc>
        <w:tc>
          <w:tcPr>
            <w:tcW w:w="502" w:type="pct"/>
            <w:noWrap/>
            <w:vAlign w:val="bottom"/>
          </w:tcPr>
          <w:p w14:paraId="5A877908" w14:textId="369597C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-0,82</w:t>
            </w:r>
          </w:p>
        </w:tc>
        <w:tc>
          <w:tcPr>
            <w:tcW w:w="501" w:type="pct"/>
            <w:noWrap/>
            <w:vAlign w:val="bottom"/>
          </w:tcPr>
          <w:p w14:paraId="1A3B1993" w14:textId="51403CC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w:t>
            </w:r>
          </w:p>
        </w:tc>
        <w:tc>
          <w:tcPr>
            <w:tcW w:w="502" w:type="pct"/>
            <w:noWrap/>
            <w:vAlign w:val="bottom"/>
          </w:tcPr>
          <w:p w14:paraId="6850E4EE" w14:textId="76412DE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0,35</w:t>
            </w:r>
          </w:p>
        </w:tc>
        <w:tc>
          <w:tcPr>
            <w:tcW w:w="502" w:type="pct"/>
            <w:noWrap/>
            <w:vAlign w:val="bottom"/>
          </w:tcPr>
          <w:p w14:paraId="026B7813" w14:textId="2BD7A45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-0,59</w:t>
            </w:r>
          </w:p>
        </w:tc>
        <w:tc>
          <w:tcPr>
            <w:tcW w:w="475" w:type="pct"/>
            <w:noWrap/>
            <w:vAlign w:val="bottom"/>
          </w:tcPr>
          <w:p w14:paraId="6FEA1CCF" w14:textId="681CCBA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-1,16</w:t>
            </w:r>
          </w:p>
        </w:tc>
        <w:tc>
          <w:tcPr>
            <w:tcW w:w="529" w:type="pct"/>
            <w:noWrap/>
            <w:vAlign w:val="bottom"/>
          </w:tcPr>
          <w:p w14:paraId="03601BFA" w14:textId="405D9BD6"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-0,26</w:t>
            </w:r>
          </w:p>
        </w:tc>
        <w:tc>
          <w:tcPr>
            <w:tcW w:w="499" w:type="pct"/>
            <w:noWrap/>
            <w:vAlign w:val="bottom"/>
          </w:tcPr>
          <w:p w14:paraId="191E0A15" w14:textId="6E94DFB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w:t>
            </w:r>
          </w:p>
        </w:tc>
      </w:tr>
      <w:tr w:rsidR="00CC108E" w:rsidRPr="005616D3" w14:paraId="6C3F6C37"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28BB0D0E" w14:textId="77777777" w:rsidR="00CC108E" w:rsidRPr="005616D3" w:rsidRDefault="00CC108E" w:rsidP="00CC108E">
            <w:pPr>
              <w:rPr>
                <w:rFonts w:eastAsia="Times New Roman" w:cs="Arial"/>
                <w:sz w:val="20"/>
                <w:szCs w:val="20"/>
              </w:rPr>
            </w:pPr>
            <w:r w:rsidRPr="005616D3">
              <w:rPr>
                <w:rFonts w:eastAsia="Times New Roman" w:cs="Arial"/>
                <w:sz w:val="20"/>
                <w:szCs w:val="20"/>
              </w:rPr>
              <w:t>2</w:t>
            </w:r>
          </w:p>
        </w:tc>
        <w:tc>
          <w:tcPr>
            <w:tcW w:w="1220" w:type="pct"/>
            <w:noWrap/>
            <w:hideMark/>
          </w:tcPr>
          <w:p w14:paraId="2AF0A781"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(Alkollü İçecekler Ve Tütün)</w:t>
            </w:r>
          </w:p>
        </w:tc>
        <w:tc>
          <w:tcPr>
            <w:tcW w:w="502" w:type="pct"/>
            <w:noWrap/>
            <w:vAlign w:val="bottom"/>
          </w:tcPr>
          <w:p w14:paraId="6D56DC66" w14:textId="6A82AC2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501" w:type="pct"/>
            <w:noWrap/>
            <w:vAlign w:val="bottom"/>
          </w:tcPr>
          <w:p w14:paraId="38521B68" w14:textId="14EFABA8"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0,03</w:t>
            </w:r>
          </w:p>
        </w:tc>
        <w:tc>
          <w:tcPr>
            <w:tcW w:w="502" w:type="pct"/>
            <w:noWrap/>
            <w:vAlign w:val="bottom"/>
          </w:tcPr>
          <w:p w14:paraId="40F2436A" w14:textId="0EBCC253"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502" w:type="pct"/>
            <w:noWrap/>
            <w:vAlign w:val="bottom"/>
          </w:tcPr>
          <w:p w14:paraId="29112329" w14:textId="583AAE6E"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475" w:type="pct"/>
            <w:noWrap/>
            <w:vAlign w:val="bottom"/>
          </w:tcPr>
          <w:p w14:paraId="117E93B8" w14:textId="39F44967"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529" w:type="pct"/>
            <w:noWrap/>
            <w:vAlign w:val="bottom"/>
          </w:tcPr>
          <w:p w14:paraId="3FF5B9AF" w14:textId="7A107E32"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0,08</w:t>
            </w:r>
          </w:p>
        </w:tc>
        <w:tc>
          <w:tcPr>
            <w:tcW w:w="499" w:type="pct"/>
            <w:noWrap/>
            <w:vAlign w:val="bottom"/>
          </w:tcPr>
          <w:p w14:paraId="50E13F1F" w14:textId="013127C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r>
      <w:tr w:rsidR="00CC108E" w:rsidRPr="005616D3" w14:paraId="06A20B22"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58275FA8" w14:textId="77777777" w:rsidR="00CC108E" w:rsidRPr="005616D3" w:rsidRDefault="00CC108E" w:rsidP="00CC108E">
            <w:pPr>
              <w:rPr>
                <w:rFonts w:eastAsia="Times New Roman" w:cs="Arial"/>
                <w:sz w:val="20"/>
                <w:szCs w:val="20"/>
              </w:rPr>
            </w:pPr>
            <w:r w:rsidRPr="005616D3">
              <w:rPr>
                <w:rFonts w:eastAsia="Times New Roman" w:cs="Arial"/>
                <w:sz w:val="20"/>
                <w:szCs w:val="20"/>
              </w:rPr>
              <w:t>3</w:t>
            </w:r>
          </w:p>
        </w:tc>
        <w:tc>
          <w:tcPr>
            <w:tcW w:w="1220" w:type="pct"/>
            <w:noWrap/>
            <w:hideMark/>
          </w:tcPr>
          <w:p w14:paraId="798D9C99"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(Giyim Ve Ayakkabı)</w:t>
            </w:r>
          </w:p>
        </w:tc>
        <w:tc>
          <w:tcPr>
            <w:tcW w:w="502" w:type="pct"/>
            <w:noWrap/>
            <w:vAlign w:val="bottom"/>
          </w:tcPr>
          <w:p w14:paraId="48BDA15A" w14:textId="38C998A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w:t>
            </w:r>
          </w:p>
        </w:tc>
        <w:tc>
          <w:tcPr>
            <w:tcW w:w="501" w:type="pct"/>
            <w:noWrap/>
            <w:vAlign w:val="bottom"/>
          </w:tcPr>
          <w:p w14:paraId="2DE3D8A2" w14:textId="099AE03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-2,34</w:t>
            </w:r>
          </w:p>
        </w:tc>
        <w:tc>
          <w:tcPr>
            <w:tcW w:w="502" w:type="pct"/>
            <w:noWrap/>
            <w:vAlign w:val="bottom"/>
          </w:tcPr>
          <w:p w14:paraId="18FA77A6" w14:textId="195B555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-5,84</w:t>
            </w:r>
          </w:p>
        </w:tc>
        <w:tc>
          <w:tcPr>
            <w:tcW w:w="502" w:type="pct"/>
            <w:noWrap/>
            <w:vAlign w:val="bottom"/>
          </w:tcPr>
          <w:p w14:paraId="5BCCE901" w14:textId="378CED5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-3,71</w:t>
            </w:r>
          </w:p>
        </w:tc>
        <w:tc>
          <w:tcPr>
            <w:tcW w:w="475" w:type="pct"/>
            <w:noWrap/>
            <w:vAlign w:val="bottom"/>
          </w:tcPr>
          <w:p w14:paraId="5F13B310" w14:textId="293D47F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-1,88</w:t>
            </w:r>
          </w:p>
        </w:tc>
        <w:tc>
          <w:tcPr>
            <w:tcW w:w="529" w:type="pct"/>
            <w:noWrap/>
            <w:vAlign w:val="bottom"/>
          </w:tcPr>
          <w:p w14:paraId="11C955A4" w14:textId="1DF46356"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-3,67</w:t>
            </w:r>
          </w:p>
        </w:tc>
        <w:tc>
          <w:tcPr>
            <w:tcW w:w="499" w:type="pct"/>
            <w:noWrap/>
            <w:vAlign w:val="bottom"/>
          </w:tcPr>
          <w:p w14:paraId="73E72C79" w14:textId="1231752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-0,94</w:t>
            </w:r>
          </w:p>
        </w:tc>
      </w:tr>
      <w:tr w:rsidR="00CC108E" w:rsidRPr="005616D3" w14:paraId="6E0411A4"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1191BD7E" w14:textId="77777777" w:rsidR="00CC108E" w:rsidRPr="005616D3" w:rsidRDefault="00CC108E" w:rsidP="00CC108E">
            <w:pPr>
              <w:rPr>
                <w:rFonts w:eastAsia="Times New Roman" w:cs="Arial"/>
                <w:sz w:val="20"/>
                <w:szCs w:val="20"/>
              </w:rPr>
            </w:pPr>
            <w:r w:rsidRPr="005616D3">
              <w:rPr>
                <w:rFonts w:eastAsia="Times New Roman" w:cs="Arial"/>
                <w:sz w:val="20"/>
                <w:szCs w:val="20"/>
              </w:rPr>
              <w:t>4</w:t>
            </w:r>
          </w:p>
        </w:tc>
        <w:tc>
          <w:tcPr>
            <w:tcW w:w="1220" w:type="pct"/>
            <w:noWrap/>
            <w:hideMark/>
          </w:tcPr>
          <w:p w14:paraId="1F1F4FB6"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(Konut, Su, Elektrik, Gaz Ve Diğer Yakıtlar)</w:t>
            </w:r>
          </w:p>
        </w:tc>
        <w:tc>
          <w:tcPr>
            <w:tcW w:w="502" w:type="pct"/>
            <w:noWrap/>
            <w:vAlign w:val="bottom"/>
          </w:tcPr>
          <w:p w14:paraId="0F41B0CB" w14:textId="62707F7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0,93</w:t>
            </w:r>
          </w:p>
        </w:tc>
        <w:tc>
          <w:tcPr>
            <w:tcW w:w="501" w:type="pct"/>
            <w:noWrap/>
            <w:vAlign w:val="bottom"/>
          </w:tcPr>
          <w:p w14:paraId="66280DA5" w14:textId="10BAD32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1,31</w:t>
            </w:r>
          </w:p>
        </w:tc>
        <w:tc>
          <w:tcPr>
            <w:tcW w:w="502" w:type="pct"/>
            <w:noWrap/>
            <w:vAlign w:val="bottom"/>
          </w:tcPr>
          <w:p w14:paraId="29A07219" w14:textId="3CE15582"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0,94</w:t>
            </w:r>
          </w:p>
        </w:tc>
        <w:tc>
          <w:tcPr>
            <w:tcW w:w="502" w:type="pct"/>
            <w:noWrap/>
            <w:vAlign w:val="bottom"/>
          </w:tcPr>
          <w:p w14:paraId="0B45E5ED" w14:textId="5618FBD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0,84</w:t>
            </w:r>
          </w:p>
        </w:tc>
        <w:tc>
          <w:tcPr>
            <w:tcW w:w="475" w:type="pct"/>
            <w:noWrap/>
            <w:vAlign w:val="bottom"/>
          </w:tcPr>
          <w:p w14:paraId="13927B75" w14:textId="067091F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1,13</w:t>
            </w:r>
          </w:p>
        </w:tc>
        <w:tc>
          <w:tcPr>
            <w:tcW w:w="529" w:type="pct"/>
            <w:noWrap/>
            <w:vAlign w:val="bottom"/>
          </w:tcPr>
          <w:p w14:paraId="7597007B" w14:textId="0B627EB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0,56</w:t>
            </w:r>
          </w:p>
        </w:tc>
        <w:tc>
          <w:tcPr>
            <w:tcW w:w="499" w:type="pct"/>
            <w:noWrap/>
            <w:vAlign w:val="bottom"/>
          </w:tcPr>
          <w:p w14:paraId="3CFA6BBD" w14:textId="45C5DBC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0,74</w:t>
            </w:r>
          </w:p>
        </w:tc>
      </w:tr>
      <w:tr w:rsidR="00CC108E" w:rsidRPr="005616D3" w14:paraId="35ABE4B6"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2D25B492" w14:textId="77777777" w:rsidR="00CC108E" w:rsidRPr="005616D3" w:rsidRDefault="00CC108E" w:rsidP="00CC108E">
            <w:pPr>
              <w:rPr>
                <w:rFonts w:eastAsia="Times New Roman" w:cs="Arial"/>
                <w:sz w:val="20"/>
                <w:szCs w:val="20"/>
              </w:rPr>
            </w:pPr>
            <w:r w:rsidRPr="005616D3">
              <w:rPr>
                <w:rFonts w:eastAsia="Times New Roman" w:cs="Arial"/>
                <w:sz w:val="20"/>
                <w:szCs w:val="20"/>
              </w:rPr>
              <w:t>5</w:t>
            </w:r>
          </w:p>
        </w:tc>
        <w:tc>
          <w:tcPr>
            <w:tcW w:w="1220" w:type="pct"/>
            <w:noWrap/>
            <w:hideMark/>
          </w:tcPr>
          <w:p w14:paraId="1A8CFF69"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(Mobilya, Ev Aletleri Ve Ev Bakım Hizmetleri)</w:t>
            </w:r>
          </w:p>
        </w:tc>
        <w:tc>
          <w:tcPr>
            <w:tcW w:w="502" w:type="pct"/>
            <w:noWrap/>
            <w:vAlign w:val="bottom"/>
          </w:tcPr>
          <w:p w14:paraId="2E2F25BA" w14:textId="30FFD2F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1,97</w:t>
            </w:r>
          </w:p>
        </w:tc>
        <w:tc>
          <w:tcPr>
            <w:tcW w:w="501" w:type="pct"/>
            <w:noWrap/>
            <w:vAlign w:val="bottom"/>
          </w:tcPr>
          <w:p w14:paraId="61C72E74" w14:textId="7938D6C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1,77</w:t>
            </w:r>
          </w:p>
        </w:tc>
        <w:tc>
          <w:tcPr>
            <w:tcW w:w="502" w:type="pct"/>
            <w:noWrap/>
            <w:vAlign w:val="bottom"/>
          </w:tcPr>
          <w:p w14:paraId="314E08D6" w14:textId="4968E96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1,65</w:t>
            </w:r>
          </w:p>
        </w:tc>
        <w:tc>
          <w:tcPr>
            <w:tcW w:w="502" w:type="pct"/>
            <w:noWrap/>
            <w:vAlign w:val="bottom"/>
          </w:tcPr>
          <w:p w14:paraId="19B5B46A" w14:textId="76B92F2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1,91</w:t>
            </w:r>
          </w:p>
        </w:tc>
        <w:tc>
          <w:tcPr>
            <w:tcW w:w="475" w:type="pct"/>
            <w:noWrap/>
            <w:vAlign w:val="bottom"/>
          </w:tcPr>
          <w:p w14:paraId="6AD70299" w14:textId="4A48357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1,52</w:t>
            </w:r>
          </w:p>
        </w:tc>
        <w:tc>
          <w:tcPr>
            <w:tcW w:w="529" w:type="pct"/>
            <w:noWrap/>
            <w:vAlign w:val="bottom"/>
          </w:tcPr>
          <w:p w14:paraId="558B9B58" w14:textId="4CA68A4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2,04</w:t>
            </w:r>
          </w:p>
        </w:tc>
        <w:tc>
          <w:tcPr>
            <w:tcW w:w="499" w:type="pct"/>
            <w:noWrap/>
            <w:vAlign w:val="bottom"/>
          </w:tcPr>
          <w:p w14:paraId="67D3713B" w14:textId="2A1C3136"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1,65</w:t>
            </w:r>
          </w:p>
        </w:tc>
      </w:tr>
      <w:tr w:rsidR="00CC108E" w:rsidRPr="005616D3" w14:paraId="772623B2"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1E71F2C2" w14:textId="77777777" w:rsidR="00CC108E" w:rsidRPr="005616D3" w:rsidRDefault="00CC108E" w:rsidP="00CC108E">
            <w:pPr>
              <w:rPr>
                <w:rFonts w:eastAsia="Times New Roman" w:cs="Arial"/>
                <w:sz w:val="20"/>
                <w:szCs w:val="20"/>
              </w:rPr>
            </w:pPr>
            <w:r w:rsidRPr="005616D3">
              <w:rPr>
                <w:rFonts w:eastAsia="Times New Roman" w:cs="Arial"/>
                <w:sz w:val="20"/>
                <w:szCs w:val="20"/>
              </w:rPr>
              <w:t>6</w:t>
            </w:r>
          </w:p>
        </w:tc>
        <w:tc>
          <w:tcPr>
            <w:tcW w:w="1220" w:type="pct"/>
            <w:noWrap/>
            <w:hideMark/>
          </w:tcPr>
          <w:p w14:paraId="147AD1BF"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(Sağlık)</w:t>
            </w:r>
          </w:p>
        </w:tc>
        <w:tc>
          <w:tcPr>
            <w:tcW w:w="502" w:type="pct"/>
            <w:noWrap/>
            <w:vAlign w:val="bottom"/>
          </w:tcPr>
          <w:p w14:paraId="46CD5AFD" w14:textId="79B323F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0,56</w:t>
            </w:r>
          </w:p>
        </w:tc>
        <w:tc>
          <w:tcPr>
            <w:tcW w:w="501" w:type="pct"/>
            <w:noWrap/>
            <w:vAlign w:val="bottom"/>
          </w:tcPr>
          <w:p w14:paraId="4F286424" w14:textId="00D093B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-0,15</w:t>
            </w:r>
          </w:p>
        </w:tc>
        <w:tc>
          <w:tcPr>
            <w:tcW w:w="502" w:type="pct"/>
            <w:noWrap/>
            <w:vAlign w:val="bottom"/>
          </w:tcPr>
          <w:p w14:paraId="5B9696D0" w14:textId="4681CE3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0,58</w:t>
            </w:r>
          </w:p>
        </w:tc>
        <w:tc>
          <w:tcPr>
            <w:tcW w:w="502" w:type="pct"/>
            <w:noWrap/>
            <w:vAlign w:val="bottom"/>
          </w:tcPr>
          <w:p w14:paraId="3B248C52" w14:textId="187F988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475" w:type="pct"/>
            <w:noWrap/>
            <w:vAlign w:val="bottom"/>
          </w:tcPr>
          <w:p w14:paraId="0427E8B4" w14:textId="27577B2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0,56</w:t>
            </w:r>
          </w:p>
        </w:tc>
        <w:tc>
          <w:tcPr>
            <w:tcW w:w="529" w:type="pct"/>
            <w:noWrap/>
            <w:vAlign w:val="bottom"/>
          </w:tcPr>
          <w:p w14:paraId="0A16FCBD" w14:textId="628938C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0,05</w:t>
            </w:r>
          </w:p>
        </w:tc>
        <w:tc>
          <w:tcPr>
            <w:tcW w:w="499" w:type="pct"/>
            <w:noWrap/>
            <w:vAlign w:val="bottom"/>
          </w:tcPr>
          <w:p w14:paraId="2EEA8CBE" w14:textId="6AD2558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0,2</w:t>
            </w:r>
          </w:p>
        </w:tc>
      </w:tr>
      <w:tr w:rsidR="00CC108E" w:rsidRPr="005616D3" w14:paraId="0F7A6284"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0D34593B" w14:textId="77777777" w:rsidR="00CC108E" w:rsidRPr="005616D3" w:rsidRDefault="00CC108E" w:rsidP="00CC108E">
            <w:pPr>
              <w:rPr>
                <w:rFonts w:eastAsia="Times New Roman" w:cs="Arial"/>
                <w:sz w:val="20"/>
                <w:szCs w:val="20"/>
              </w:rPr>
            </w:pPr>
            <w:r w:rsidRPr="005616D3">
              <w:rPr>
                <w:rFonts w:eastAsia="Times New Roman" w:cs="Arial"/>
                <w:sz w:val="20"/>
                <w:szCs w:val="20"/>
              </w:rPr>
              <w:t>7</w:t>
            </w:r>
          </w:p>
        </w:tc>
        <w:tc>
          <w:tcPr>
            <w:tcW w:w="1220" w:type="pct"/>
            <w:noWrap/>
            <w:hideMark/>
          </w:tcPr>
          <w:p w14:paraId="2C4FDFC3"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(Ulaştırma)</w:t>
            </w:r>
          </w:p>
        </w:tc>
        <w:tc>
          <w:tcPr>
            <w:tcW w:w="502" w:type="pct"/>
            <w:noWrap/>
            <w:vAlign w:val="bottom"/>
          </w:tcPr>
          <w:p w14:paraId="0F47FF94" w14:textId="4E5BCC1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2,45</w:t>
            </w:r>
          </w:p>
        </w:tc>
        <w:tc>
          <w:tcPr>
            <w:tcW w:w="501" w:type="pct"/>
            <w:noWrap/>
            <w:vAlign w:val="bottom"/>
          </w:tcPr>
          <w:p w14:paraId="58248C08" w14:textId="70A5BE1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2,53</w:t>
            </w:r>
          </w:p>
        </w:tc>
        <w:tc>
          <w:tcPr>
            <w:tcW w:w="502" w:type="pct"/>
            <w:noWrap/>
            <w:vAlign w:val="bottom"/>
          </w:tcPr>
          <w:p w14:paraId="0D1D02C0" w14:textId="06E24C1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2,77</w:t>
            </w:r>
          </w:p>
        </w:tc>
        <w:tc>
          <w:tcPr>
            <w:tcW w:w="502" w:type="pct"/>
            <w:noWrap/>
            <w:vAlign w:val="bottom"/>
          </w:tcPr>
          <w:p w14:paraId="2CFF2C2F" w14:textId="3374CFA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2,79</w:t>
            </w:r>
          </w:p>
        </w:tc>
        <w:tc>
          <w:tcPr>
            <w:tcW w:w="475" w:type="pct"/>
            <w:noWrap/>
            <w:vAlign w:val="bottom"/>
          </w:tcPr>
          <w:p w14:paraId="544ED5E6" w14:textId="0BE28206"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2,35</w:t>
            </w:r>
          </w:p>
        </w:tc>
        <w:tc>
          <w:tcPr>
            <w:tcW w:w="529" w:type="pct"/>
            <w:noWrap/>
            <w:vAlign w:val="bottom"/>
          </w:tcPr>
          <w:p w14:paraId="6F70B5B0" w14:textId="01313F1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2,54</w:t>
            </w:r>
          </w:p>
        </w:tc>
        <w:tc>
          <w:tcPr>
            <w:tcW w:w="499" w:type="pct"/>
            <w:noWrap/>
            <w:vAlign w:val="bottom"/>
          </w:tcPr>
          <w:p w14:paraId="51F718AC" w14:textId="4162983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2,43</w:t>
            </w:r>
          </w:p>
        </w:tc>
      </w:tr>
      <w:tr w:rsidR="00CC108E" w:rsidRPr="005616D3" w14:paraId="003281A5"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6522283C" w14:textId="77777777" w:rsidR="00CC108E" w:rsidRPr="005616D3" w:rsidRDefault="00CC108E" w:rsidP="00CC108E">
            <w:pPr>
              <w:rPr>
                <w:rFonts w:eastAsia="Times New Roman" w:cs="Arial"/>
                <w:sz w:val="20"/>
                <w:szCs w:val="20"/>
              </w:rPr>
            </w:pPr>
            <w:r w:rsidRPr="005616D3">
              <w:rPr>
                <w:rFonts w:eastAsia="Times New Roman" w:cs="Arial"/>
                <w:sz w:val="20"/>
                <w:szCs w:val="20"/>
              </w:rPr>
              <w:t>8</w:t>
            </w:r>
          </w:p>
        </w:tc>
        <w:tc>
          <w:tcPr>
            <w:tcW w:w="1220" w:type="pct"/>
            <w:noWrap/>
            <w:hideMark/>
          </w:tcPr>
          <w:p w14:paraId="6A6E6E2B"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(Haberleşme)</w:t>
            </w:r>
          </w:p>
        </w:tc>
        <w:tc>
          <w:tcPr>
            <w:tcW w:w="502" w:type="pct"/>
            <w:noWrap/>
            <w:vAlign w:val="bottom"/>
          </w:tcPr>
          <w:p w14:paraId="298568CD" w14:textId="28D067F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-0,02</w:t>
            </w:r>
          </w:p>
        </w:tc>
        <w:tc>
          <w:tcPr>
            <w:tcW w:w="501" w:type="pct"/>
            <w:noWrap/>
            <w:vAlign w:val="bottom"/>
          </w:tcPr>
          <w:p w14:paraId="7E1239A4" w14:textId="365D8408"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0,11</w:t>
            </w:r>
          </w:p>
        </w:tc>
        <w:tc>
          <w:tcPr>
            <w:tcW w:w="502" w:type="pct"/>
            <w:noWrap/>
            <w:vAlign w:val="bottom"/>
          </w:tcPr>
          <w:p w14:paraId="1C3A391F" w14:textId="3903C70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0,11</w:t>
            </w:r>
          </w:p>
        </w:tc>
        <w:tc>
          <w:tcPr>
            <w:tcW w:w="502" w:type="pct"/>
            <w:noWrap/>
            <w:vAlign w:val="bottom"/>
          </w:tcPr>
          <w:p w14:paraId="00AE2D83" w14:textId="1E9D34D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475" w:type="pct"/>
            <w:noWrap/>
            <w:vAlign w:val="bottom"/>
          </w:tcPr>
          <w:p w14:paraId="3514A680" w14:textId="2E057BB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0,07</w:t>
            </w:r>
          </w:p>
        </w:tc>
        <w:tc>
          <w:tcPr>
            <w:tcW w:w="529" w:type="pct"/>
            <w:noWrap/>
            <w:vAlign w:val="bottom"/>
          </w:tcPr>
          <w:p w14:paraId="744440E8" w14:textId="024D592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0,15</w:t>
            </w:r>
          </w:p>
        </w:tc>
        <w:tc>
          <w:tcPr>
            <w:tcW w:w="499" w:type="pct"/>
            <w:noWrap/>
            <w:vAlign w:val="bottom"/>
          </w:tcPr>
          <w:p w14:paraId="797B09C3" w14:textId="7EB2511E"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0,13</w:t>
            </w:r>
          </w:p>
        </w:tc>
      </w:tr>
      <w:tr w:rsidR="00CC108E" w:rsidRPr="005616D3" w14:paraId="5BC39C6E"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2CA43789" w14:textId="77777777" w:rsidR="00CC108E" w:rsidRPr="005616D3" w:rsidRDefault="00CC108E" w:rsidP="00CC108E">
            <w:pPr>
              <w:rPr>
                <w:rFonts w:eastAsia="Times New Roman" w:cs="Arial"/>
                <w:sz w:val="20"/>
                <w:szCs w:val="20"/>
              </w:rPr>
            </w:pPr>
            <w:r w:rsidRPr="005616D3">
              <w:rPr>
                <w:rFonts w:eastAsia="Times New Roman" w:cs="Arial"/>
                <w:sz w:val="20"/>
                <w:szCs w:val="20"/>
              </w:rPr>
              <w:t>9</w:t>
            </w:r>
          </w:p>
        </w:tc>
        <w:tc>
          <w:tcPr>
            <w:tcW w:w="1220" w:type="pct"/>
            <w:noWrap/>
            <w:hideMark/>
          </w:tcPr>
          <w:p w14:paraId="32F35D23"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(Eğlence Ve Kültür)</w:t>
            </w:r>
          </w:p>
        </w:tc>
        <w:tc>
          <w:tcPr>
            <w:tcW w:w="502" w:type="pct"/>
            <w:noWrap/>
            <w:vAlign w:val="bottom"/>
          </w:tcPr>
          <w:p w14:paraId="3D48CBD3" w14:textId="1699044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0,16</w:t>
            </w:r>
          </w:p>
        </w:tc>
        <w:tc>
          <w:tcPr>
            <w:tcW w:w="501" w:type="pct"/>
            <w:noWrap/>
            <w:vAlign w:val="bottom"/>
          </w:tcPr>
          <w:p w14:paraId="2CC03BC4" w14:textId="0C57373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0,54</w:t>
            </w:r>
          </w:p>
        </w:tc>
        <w:tc>
          <w:tcPr>
            <w:tcW w:w="502" w:type="pct"/>
            <w:noWrap/>
            <w:vAlign w:val="bottom"/>
          </w:tcPr>
          <w:p w14:paraId="65C18712" w14:textId="4BB1F8C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0,06</w:t>
            </w:r>
          </w:p>
        </w:tc>
        <w:tc>
          <w:tcPr>
            <w:tcW w:w="502" w:type="pct"/>
            <w:noWrap/>
            <w:vAlign w:val="bottom"/>
          </w:tcPr>
          <w:p w14:paraId="4C67B892" w14:textId="421527D8"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0,45</w:t>
            </w:r>
          </w:p>
        </w:tc>
        <w:tc>
          <w:tcPr>
            <w:tcW w:w="475" w:type="pct"/>
            <w:noWrap/>
            <w:vAlign w:val="bottom"/>
          </w:tcPr>
          <w:p w14:paraId="42209C9E" w14:textId="49CC846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0,63</w:t>
            </w:r>
          </w:p>
        </w:tc>
        <w:tc>
          <w:tcPr>
            <w:tcW w:w="529" w:type="pct"/>
            <w:noWrap/>
            <w:vAlign w:val="bottom"/>
          </w:tcPr>
          <w:p w14:paraId="78254298" w14:textId="247FAC3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0,17</w:t>
            </w:r>
          </w:p>
        </w:tc>
        <w:tc>
          <w:tcPr>
            <w:tcW w:w="499" w:type="pct"/>
            <w:noWrap/>
            <w:vAlign w:val="bottom"/>
          </w:tcPr>
          <w:p w14:paraId="4878C252" w14:textId="6F71B7C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0,47</w:t>
            </w:r>
          </w:p>
        </w:tc>
      </w:tr>
      <w:tr w:rsidR="00CC108E" w:rsidRPr="005616D3" w14:paraId="3B91B911"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7A54FD3A" w14:textId="77777777" w:rsidR="00CC108E" w:rsidRPr="005616D3" w:rsidRDefault="00CC108E" w:rsidP="00CC108E">
            <w:pPr>
              <w:rPr>
                <w:rFonts w:eastAsia="Times New Roman" w:cs="Arial"/>
                <w:sz w:val="20"/>
                <w:szCs w:val="20"/>
              </w:rPr>
            </w:pPr>
            <w:r w:rsidRPr="005616D3">
              <w:rPr>
                <w:rFonts w:eastAsia="Times New Roman" w:cs="Arial"/>
                <w:sz w:val="20"/>
                <w:szCs w:val="20"/>
              </w:rPr>
              <w:t>10</w:t>
            </w:r>
          </w:p>
        </w:tc>
        <w:tc>
          <w:tcPr>
            <w:tcW w:w="1220" w:type="pct"/>
            <w:noWrap/>
            <w:hideMark/>
          </w:tcPr>
          <w:p w14:paraId="29838F09"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(Eğitim)</w:t>
            </w:r>
          </w:p>
        </w:tc>
        <w:tc>
          <w:tcPr>
            <w:tcW w:w="502" w:type="pct"/>
            <w:noWrap/>
            <w:vAlign w:val="bottom"/>
          </w:tcPr>
          <w:p w14:paraId="37131494" w14:textId="5F585C0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0,33</w:t>
            </w:r>
          </w:p>
        </w:tc>
        <w:tc>
          <w:tcPr>
            <w:tcW w:w="501" w:type="pct"/>
            <w:noWrap/>
            <w:vAlign w:val="bottom"/>
          </w:tcPr>
          <w:p w14:paraId="7209301A" w14:textId="470C475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1,11</w:t>
            </w:r>
          </w:p>
        </w:tc>
        <w:tc>
          <w:tcPr>
            <w:tcW w:w="502" w:type="pct"/>
            <w:noWrap/>
            <w:vAlign w:val="bottom"/>
          </w:tcPr>
          <w:p w14:paraId="65875A71" w14:textId="3C6BF65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1,33</w:t>
            </w:r>
          </w:p>
        </w:tc>
        <w:tc>
          <w:tcPr>
            <w:tcW w:w="502" w:type="pct"/>
            <w:noWrap/>
            <w:vAlign w:val="bottom"/>
          </w:tcPr>
          <w:p w14:paraId="14A58AC7" w14:textId="74D9C64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0,54</w:t>
            </w:r>
          </w:p>
        </w:tc>
        <w:tc>
          <w:tcPr>
            <w:tcW w:w="475" w:type="pct"/>
            <w:noWrap/>
            <w:vAlign w:val="bottom"/>
          </w:tcPr>
          <w:p w14:paraId="2DC9B316" w14:textId="51D32B1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4,13</w:t>
            </w:r>
          </w:p>
        </w:tc>
        <w:tc>
          <w:tcPr>
            <w:tcW w:w="529" w:type="pct"/>
            <w:noWrap/>
            <w:vAlign w:val="bottom"/>
          </w:tcPr>
          <w:p w14:paraId="2DE80EB6" w14:textId="0F02DD57"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1,32</w:t>
            </w:r>
          </w:p>
        </w:tc>
        <w:tc>
          <w:tcPr>
            <w:tcW w:w="499" w:type="pct"/>
            <w:noWrap/>
            <w:vAlign w:val="bottom"/>
          </w:tcPr>
          <w:p w14:paraId="3A892D0A" w14:textId="0FFCB88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0,67</w:t>
            </w:r>
          </w:p>
        </w:tc>
      </w:tr>
      <w:tr w:rsidR="00CC108E" w:rsidRPr="005616D3" w14:paraId="0B994236"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6075923F" w14:textId="77777777" w:rsidR="00CC108E" w:rsidRPr="005616D3" w:rsidRDefault="00CC108E" w:rsidP="00CC108E">
            <w:pPr>
              <w:rPr>
                <w:rFonts w:eastAsia="Times New Roman" w:cs="Arial"/>
                <w:sz w:val="20"/>
                <w:szCs w:val="20"/>
              </w:rPr>
            </w:pPr>
            <w:r w:rsidRPr="005616D3">
              <w:rPr>
                <w:rFonts w:eastAsia="Times New Roman" w:cs="Arial"/>
                <w:sz w:val="20"/>
                <w:szCs w:val="20"/>
              </w:rPr>
              <w:t>11</w:t>
            </w:r>
          </w:p>
        </w:tc>
        <w:tc>
          <w:tcPr>
            <w:tcW w:w="1220" w:type="pct"/>
            <w:noWrap/>
            <w:hideMark/>
          </w:tcPr>
          <w:p w14:paraId="19786942"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(Lokanta Ve Oteller)</w:t>
            </w:r>
          </w:p>
        </w:tc>
        <w:tc>
          <w:tcPr>
            <w:tcW w:w="502" w:type="pct"/>
            <w:noWrap/>
            <w:vAlign w:val="bottom"/>
          </w:tcPr>
          <w:p w14:paraId="3B6AD1CF" w14:textId="1C7CA5F5"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0,98</w:t>
            </w:r>
          </w:p>
        </w:tc>
        <w:tc>
          <w:tcPr>
            <w:tcW w:w="501" w:type="pct"/>
            <w:noWrap/>
            <w:vAlign w:val="bottom"/>
          </w:tcPr>
          <w:p w14:paraId="0BFFBAF5" w14:textId="53013263"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0,81</w:t>
            </w:r>
          </w:p>
        </w:tc>
        <w:tc>
          <w:tcPr>
            <w:tcW w:w="502" w:type="pct"/>
            <w:noWrap/>
            <w:vAlign w:val="bottom"/>
          </w:tcPr>
          <w:p w14:paraId="6CB40ACA" w14:textId="6BA70A2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0,82</w:t>
            </w:r>
          </w:p>
        </w:tc>
        <w:tc>
          <w:tcPr>
            <w:tcW w:w="502" w:type="pct"/>
            <w:noWrap/>
            <w:vAlign w:val="bottom"/>
          </w:tcPr>
          <w:p w14:paraId="520ED3A7" w14:textId="163CE525"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1,04</w:t>
            </w:r>
          </w:p>
        </w:tc>
        <w:tc>
          <w:tcPr>
            <w:tcW w:w="475" w:type="pct"/>
            <w:noWrap/>
            <w:vAlign w:val="bottom"/>
          </w:tcPr>
          <w:p w14:paraId="1DDA99A4" w14:textId="6B58996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0,88</w:t>
            </w:r>
          </w:p>
        </w:tc>
        <w:tc>
          <w:tcPr>
            <w:tcW w:w="529" w:type="pct"/>
            <w:noWrap/>
            <w:vAlign w:val="bottom"/>
          </w:tcPr>
          <w:p w14:paraId="6644F899" w14:textId="6310A5C3"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0,31</w:t>
            </w:r>
          </w:p>
        </w:tc>
        <w:tc>
          <w:tcPr>
            <w:tcW w:w="499" w:type="pct"/>
            <w:noWrap/>
            <w:vAlign w:val="bottom"/>
          </w:tcPr>
          <w:p w14:paraId="7F02057B" w14:textId="66C7075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0,88</w:t>
            </w:r>
          </w:p>
        </w:tc>
      </w:tr>
      <w:tr w:rsidR="00CC108E" w:rsidRPr="005616D3" w14:paraId="50DA5815"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118DD548" w14:textId="77777777" w:rsidR="00CC108E" w:rsidRPr="005616D3" w:rsidRDefault="00CC108E" w:rsidP="00CC108E">
            <w:pPr>
              <w:rPr>
                <w:rFonts w:eastAsia="Times New Roman" w:cs="Arial"/>
                <w:sz w:val="20"/>
                <w:szCs w:val="20"/>
              </w:rPr>
            </w:pPr>
            <w:r w:rsidRPr="005616D3">
              <w:rPr>
                <w:rFonts w:eastAsia="Times New Roman" w:cs="Arial"/>
                <w:sz w:val="20"/>
                <w:szCs w:val="20"/>
              </w:rPr>
              <w:t>12</w:t>
            </w:r>
          </w:p>
        </w:tc>
        <w:tc>
          <w:tcPr>
            <w:tcW w:w="1220" w:type="pct"/>
            <w:noWrap/>
            <w:hideMark/>
          </w:tcPr>
          <w:p w14:paraId="093BDF76"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(Çeşitli Mal Ve Hizmetler)</w:t>
            </w:r>
          </w:p>
        </w:tc>
        <w:tc>
          <w:tcPr>
            <w:tcW w:w="502" w:type="pct"/>
            <w:noWrap/>
            <w:vAlign w:val="bottom"/>
          </w:tcPr>
          <w:p w14:paraId="58F85D1A" w14:textId="09610E3E"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1,59</w:t>
            </w:r>
          </w:p>
        </w:tc>
        <w:tc>
          <w:tcPr>
            <w:tcW w:w="501" w:type="pct"/>
            <w:noWrap/>
            <w:vAlign w:val="bottom"/>
          </w:tcPr>
          <w:p w14:paraId="4B1880DE" w14:textId="2C81931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0,88</w:t>
            </w:r>
          </w:p>
        </w:tc>
        <w:tc>
          <w:tcPr>
            <w:tcW w:w="502" w:type="pct"/>
            <w:noWrap/>
            <w:vAlign w:val="bottom"/>
          </w:tcPr>
          <w:p w14:paraId="06149700" w14:textId="1CE5A36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0,81</w:t>
            </w:r>
          </w:p>
        </w:tc>
        <w:tc>
          <w:tcPr>
            <w:tcW w:w="502" w:type="pct"/>
            <w:noWrap/>
            <w:vAlign w:val="bottom"/>
          </w:tcPr>
          <w:p w14:paraId="5EF18003" w14:textId="75B06A8A"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0,68</w:t>
            </w:r>
          </w:p>
        </w:tc>
        <w:tc>
          <w:tcPr>
            <w:tcW w:w="475" w:type="pct"/>
            <w:noWrap/>
            <w:vAlign w:val="bottom"/>
          </w:tcPr>
          <w:p w14:paraId="71C8E8F3" w14:textId="3070D64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0,93</w:t>
            </w:r>
          </w:p>
        </w:tc>
        <w:tc>
          <w:tcPr>
            <w:tcW w:w="529" w:type="pct"/>
            <w:noWrap/>
            <w:vAlign w:val="bottom"/>
          </w:tcPr>
          <w:p w14:paraId="439DA7C4" w14:textId="5C7E8618"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0,61</w:t>
            </w:r>
          </w:p>
        </w:tc>
        <w:tc>
          <w:tcPr>
            <w:tcW w:w="499" w:type="pct"/>
            <w:noWrap/>
            <w:vAlign w:val="bottom"/>
          </w:tcPr>
          <w:p w14:paraId="1239DCDA" w14:textId="6283A8A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0,93</w:t>
            </w:r>
          </w:p>
        </w:tc>
      </w:tr>
      <w:tr w:rsidR="00CC108E" w:rsidRPr="005616D3" w14:paraId="6E146B7B"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 w:type="pct"/>
            <w:noWrap/>
            <w:hideMark/>
          </w:tcPr>
          <w:p w14:paraId="63720301" w14:textId="77777777" w:rsidR="00CC108E" w:rsidRPr="005616D3" w:rsidRDefault="00CC108E" w:rsidP="00CC108E">
            <w:pPr>
              <w:rPr>
                <w:rFonts w:eastAsia="Times New Roman" w:cs="Times New Roman"/>
                <w:color w:val="000000"/>
              </w:rPr>
            </w:pPr>
          </w:p>
        </w:tc>
        <w:tc>
          <w:tcPr>
            <w:tcW w:w="1220" w:type="pct"/>
            <w:noWrap/>
            <w:hideMark/>
          </w:tcPr>
          <w:p w14:paraId="27EA345A"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TÜFE Aylık Değişim</w:t>
            </w:r>
          </w:p>
        </w:tc>
        <w:tc>
          <w:tcPr>
            <w:tcW w:w="502" w:type="pct"/>
            <w:noWrap/>
            <w:vAlign w:val="bottom"/>
          </w:tcPr>
          <w:p w14:paraId="5EE72541" w14:textId="1B33A83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0,52</w:t>
            </w:r>
          </w:p>
        </w:tc>
        <w:tc>
          <w:tcPr>
            <w:tcW w:w="501" w:type="pct"/>
            <w:noWrap/>
            <w:vAlign w:val="bottom"/>
          </w:tcPr>
          <w:p w14:paraId="648D102B" w14:textId="533391A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0,73</w:t>
            </w:r>
          </w:p>
        </w:tc>
        <w:tc>
          <w:tcPr>
            <w:tcW w:w="502" w:type="pct"/>
            <w:noWrap/>
            <w:vAlign w:val="bottom"/>
          </w:tcPr>
          <w:p w14:paraId="12B22E7F" w14:textId="571551E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0,55</w:t>
            </w:r>
          </w:p>
        </w:tc>
        <w:tc>
          <w:tcPr>
            <w:tcW w:w="502" w:type="pct"/>
            <w:noWrap/>
            <w:vAlign w:val="bottom"/>
          </w:tcPr>
          <w:p w14:paraId="58AE6EB0" w14:textId="3359BF0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0,40</w:t>
            </w:r>
          </w:p>
        </w:tc>
        <w:tc>
          <w:tcPr>
            <w:tcW w:w="475" w:type="pct"/>
            <w:noWrap/>
            <w:vAlign w:val="bottom"/>
          </w:tcPr>
          <w:p w14:paraId="36D94AC0" w14:textId="1DCFD2A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0,50</w:t>
            </w:r>
          </w:p>
        </w:tc>
        <w:tc>
          <w:tcPr>
            <w:tcW w:w="529" w:type="pct"/>
            <w:noWrap/>
            <w:vAlign w:val="bottom"/>
          </w:tcPr>
          <w:p w14:paraId="49158868" w14:textId="20D34FC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0,46</w:t>
            </w:r>
          </w:p>
        </w:tc>
        <w:tc>
          <w:tcPr>
            <w:tcW w:w="499" w:type="pct"/>
            <w:noWrap/>
            <w:vAlign w:val="bottom"/>
          </w:tcPr>
          <w:p w14:paraId="5A1EE3C2" w14:textId="16178318"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0,72</w:t>
            </w:r>
          </w:p>
        </w:tc>
      </w:tr>
    </w:tbl>
    <w:p w14:paraId="206C3E01" w14:textId="77777777" w:rsidR="00A05536" w:rsidRDefault="00A05536" w:rsidP="00AB2EBB">
      <w:pPr>
        <w:rPr>
          <w:b/>
          <w:sz w:val="16"/>
          <w:szCs w:val="14"/>
        </w:rPr>
      </w:pPr>
    </w:p>
    <w:p w14:paraId="73936AA0" w14:textId="77777777" w:rsidR="005616D3" w:rsidRDefault="005616D3" w:rsidP="00AB2EBB">
      <w:pPr>
        <w:rPr>
          <w:b/>
          <w:sz w:val="16"/>
          <w:szCs w:val="14"/>
        </w:rPr>
      </w:pPr>
    </w:p>
    <w:p w14:paraId="796E7A27" w14:textId="77777777" w:rsidR="00A05536" w:rsidRDefault="00A05536" w:rsidP="00AB2EBB">
      <w:pPr>
        <w:rPr>
          <w:b/>
          <w:sz w:val="16"/>
          <w:szCs w:val="14"/>
        </w:rPr>
      </w:pPr>
    </w:p>
    <w:p w14:paraId="1E511817" w14:textId="77777777" w:rsidR="00A05536" w:rsidRDefault="00A05536" w:rsidP="00AB2EBB">
      <w:pPr>
        <w:rPr>
          <w:b/>
          <w:sz w:val="16"/>
          <w:szCs w:val="14"/>
        </w:rPr>
      </w:pPr>
    </w:p>
    <w:p w14:paraId="2815EFD1" w14:textId="77777777" w:rsidR="00A05536" w:rsidRDefault="00A05536" w:rsidP="00AB2EBB">
      <w:pPr>
        <w:rPr>
          <w:b/>
          <w:sz w:val="16"/>
          <w:szCs w:val="14"/>
        </w:rPr>
      </w:pPr>
    </w:p>
    <w:p w14:paraId="6C9DE703" w14:textId="77777777" w:rsidR="00A05536" w:rsidRDefault="00A05536" w:rsidP="00AB2EBB">
      <w:pPr>
        <w:rPr>
          <w:b/>
          <w:sz w:val="16"/>
          <w:szCs w:val="14"/>
        </w:rPr>
      </w:pPr>
    </w:p>
    <w:p w14:paraId="00B43FE0" w14:textId="77777777" w:rsidR="00A05536" w:rsidRDefault="00A05536" w:rsidP="00AB2EBB">
      <w:pPr>
        <w:rPr>
          <w:b/>
          <w:sz w:val="16"/>
          <w:szCs w:val="14"/>
        </w:rPr>
      </w:pPr>
    </w:p>
    <w:p w14:paraId="1E032980" w14:textId="77777777" w:rsidR="00A05536" w:rsidRDefault="00A05536" w:rsidP="00AB2EBB">
      <w:pPr>
        <w:rPr>
          <w:b/>
          <w:sz w:val="16"/>
          <w:szCs w:val="14"/>
        </w:rPr>
      </w:pPr>
    </w:p>
    <w:p w14:paraId="7A5BE505" w14:textId="77777777" w:rsidR="00A05536" w:rsidRPr="005616D3" w:rsidRDefault="00A05536" w:rsidP="00AB2EBB">
      <w:pPr>
        <w:rPr>
          <w:b/>
          <w:sz w:val="16"/>
          <w:szCs w:val="14"/>
        </w:rPr>
      </w:pPr>
    </w:p>
    <w:tbl>
      <w:tblPr>
        <w:tblStyle w:val="OrtaGlgeleme2-Vurgu11"/>
        <w:tblW w:w="5139" w:type="pct"/>
        <w:tblLayout w:type="fixed"/>
        <w:tblLook w:val="04A0" w:firstRow="1" w:lastRow="0" w:firstColumn="1" w:lastColumn="0" w:noHBand="0" w:noVBand="1"/>
      </w:tblPr>
      <w:tblGrid>
        <w:gridCol w:w="732"/>
        <w:gridCol w:w="3123"/>
        <w:gridCol w:w="1364"/>
        <w:gridCol w:w="1359"/>
        <w:gridCol w:w="1364"/>
        <w:gridCol w:w="1364"/>
        <w:gridCol w:w="1362"/>
        <w:gridCol w:w="1340"/>
        <w:gridCol w:w="1582"/>
      </w:tblGrid>
      <w:tr w:rsidR="00AB2EBB" w:rsidRPr="005616D3" w14:paraId="12843E2B" w14:textId="77777777" w:rsidTr="005616D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69" w:type="pct"/>
            <w:vMerge w:val="restart"/>
            <w:noWrap/>
            <w:hideMark/>
          </w:tcPr>
          <w:p w14:paraId="326DEE23" w14:textId="77777777" w:rsidR="00AB2EBB" w:rsidRPr="005616D3" w:rsidRDefault="00AB2EBB" w:rsidP="00AB2EBB">
            <w:pPr>
              <w:jc w:val="center"/>
              <w:rPr>
                <w:rFonts w:eastAsia="Times New Roman" w:cs="Times New Roman"/>
                <w:color w:val="000000"/>
              </w:rPr>
            </w:pPr>
            <w:r w:rsidRPr="005616D3">
              <w:rPr>
                <w:rFonts w:eastAsia="Times New Roman" w:cs="Times New Roman"/>
                <w:color w:val="000000"/>
              </w:rPr>
              <w:t>No</w:t>
            </w:r>
          </w:p>
        </w:tc>
        <w:tc>
          <w:tcPr>
            <w:tcW w:w="1149" w:type="pct"/>
            <w:vMerge w:val="restart"/>
            <w:noWrap/>
            <w:hideMark/>
          </w:tcPr>
          <w:p w14:paraId="3E557395" w14:textId="77777777" w:rsidR="00AB2EBB" w:rsidRPr="005616D3" w:rsidRDefault="00AB2EBB" w:rsidP="00AB2EB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sidRPr="005616D3">
              <w:rPr>
                <w:rFonts w:eastAsia="Times New Roman" w:cs="Times New Roman"/>
                <w:color w:val="000000"/>
              </w:rPr>
              <w:t>Ana Harcama Grupları</w:t>
            </w:r>
          </w:p>
        </w:tc>
        <w:tc>
          <w:tcPr>
            <w:tcW w:w="502" w:type="pct"/>
            <w:noWrap/>
            <w:hideMark/>
          </w:tcPr>
          <w:p w14:paraId="6F3FDDD0"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TR71</w:t>
            </w:r>
          </w:p>
        </w:tc>
        <w:tc>
          <w:tcPr>
            <w:tcW w:w="500" w:type="pct"/>
            <w:noWrap/>
            <w:hideMark/>
          </w:tcPr>
          <w:p w14:paraId="002D67BB"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TRB1</w:t>
            </w:r>
          </w:p>
        </w:tc>
        <w:tc>
          <w:tcPr>
            <w:tcW w:w="502" w:type="pct"/>
            <w:noWrap/>
            <w:hideMark/>
          </w:tcPr>
          <w:p w14:paraId="68F12B73"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TR33</w:t>
            </w:r>
          </w:p>
        </w:tc>
        <w:tc>
          <w:tcPr>
            <w:tcW w:w="502" w:type="pct"/>
            <w:noWrap/>
            <w:hideMark/>
          </w:tcPr>
          <w:p w14:paraId="071CD5AA"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TRC3</w:t>
            </w:r>
          </w:p>
        </w:tc>
        <w:tc>
          <w:tcPr>
            <w:tcW w:w="501" w:type="pct"/>
            <w:noWrap/>
            <w:hideMark/>
          </w:tcPr>
          <w:p w14:paraId="783D986C"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TR83</w:t>
            </w:r>
          </w:p>
        </w:tc>
        <w:tc>
          <w:tcPr>
            <w:tcW w:w="493" w:type="pct"/>
            <w:noWrap/>
            <w:hideMark/>
          </w:tcPr>
          <w:p w14:paraId="6E0D53E1"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TR21</w:t>
            </w:r>
          </w:p>
        </w:tc>
        <w:tc>
          <w:tcPr>
            <w:tcW w:w="582" w:type="pct"/>
            <w:noWrap/>
            <w:hideMark/>
          </w:tcPr>
          <w:p w14:paraId="1057C744" w14:textId="77777777" w:rsidR="00AB2EBB" w:rsidRPr="005616D3" w:rsidRDefault="00AB2EBB" w:rsidP="00AB2EBB">
            <w:pPr>
              <w:cnfStyle w:val="100000000000" w:firstRow="1" w:lastRow="0" w:firstColumn="0" w:lastColumn="0" w:oddVBand="0" w:evenVBand="0" w:oddHBand="0" w:evenHBand="0" w:firstRowFirstColumn="0" w:firstRowLastColumn="0" w:lastRowFirstColumn="0" w:lastRowLastColumn="0"/>
              <w:rPr>
                <w:rFonts w:eastAsia="Times New Roman" w:cs="Arial"/>
                <w:sz w:val="20"/>
                <w:szCs w:val="20"/>
              </w:rPr>
            </w:pPr>
            <w:r w:rsidRPr="005616D3">
              <w:rPr>
                <w:rFonts w:eastAsia="Times New Roman" w:cs="Arial"/>
                <w:sz w:val="20"/>
                <w:szCs w:val="20"/>
              </w:rPr>
              <w:t>TR90</w:t>
            </w:r>
          </w:p>
        </w:tc>
      </w:tr>
      <w:tr w:rsidR="00AB2EBB" w:rsidRPr="005616D3" w14:paraId="3E2084DB" w14:textId="77777777" w:rsidTr="005616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vMerge/>
            <w:hideMark/>
          </w:tcPr>
          <w:p w14:paraId="7651AF84" w14:textId="77777777" w:rsidR="00AB2EBB" w:rsidRPr="005616D3" w:rsidRDefault="00AB2EBB" w:rsidP="00AB2EBB">
            <w:pPr>
              <w:rPr>
                <w:rFonts w:eastAsia="Times New Roman" w:cs="Times New Roman"/>
                <w:color w:val="000000"/>
              </w:rPr>
            </w:pPr>
          </w:p>
        </w:tc>
        <w:tc>
          <w:tcPr>
            <w:tcW w:w="1149" w:type="pct"/>
            <w:vMerge/>
            <w:hideMark/>
          </w:tcPr>
          <w:p w14:paraId="36C74820" w14:textId="77777777" w:rsidR="00AB2EBB" w:rsidRPr="005616D3" w:rsidRDefault="00AB2EBB" w:rsidP="00AB2EBB">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502" w:type="pct"/>
            <w:noWrap/>
            <w:hideMark/>
          </w:tcPr>
          <w:p w14:paraId="1626C021"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Kırıkkale</w:t>
            </w:r>
          </w:p>
        </w:tc>
        <w:tc>
          <w:tcPr>
            <w:tcW w:w="500" w:type="pct"/>
            <w:noWrap/>
            <w:hideMark/>
          </w:tcPr>
          <w:p w14:paraId="67A576EC"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Malatya</w:t>
            </w:r>
          </w:p>
        </w:tc>
        <w:tc>
          <w:tcPr>
            <w:tcW w:w="502" w:type="pct"/>
            <w:noWrap/>
            <w:hideMark/>
          </w:tcPr>
          <w:p w14:paraId="51D019C5"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Manisa</w:t>
            </w:r>
          </w:p>
        </w:tc>
        <w:tc>
          <w:tcPr>
            <w:tcW w:w="502" w:type="pct"/>
            <w:noWrap/>
            <w:hideMark/>
          </w:tcPr>
          <w:p w14:paraId="377972D5"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Mardin</w:t>
            </w:r>
          </w:p>
        </w:tc>
        <w:tc>
          <w:tcPr>
            <w:tcW w:w="501" w:type="pct"/>
            <w:noWrap/>
            <w:hideMark/>
          </w:tcPr>
          <w:p w14:paraId="49372E2B"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Samsun</w:t>
            </w:r>
          </w:p>
        </w:tc>
        <w:tc>
          <w:tcPr>
            <w:tcW w:w="493" w:type="pct"/>
            <w:noWrap/>
            <w:hideMark/>
          </w:tcPr>
          <w:p w14:paraId="64F30AD3"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Tekirdağ</w:t>
            </w:r>
          </w:p>
        </w:tc>
        <w:tc>
          <w:tcPr>
            <w:tcW w:w="582" w:type="pct"/>
            <w:noWrap/>
            <w:hideMark/>
          </w:tcPr>
          <w:p w14:paraId="5AF32D5F" w14:textId="77777777" w:rsidR="00AB2EBB" w:rsidRPr="005616D3" w:rsidRDefault="00AB2EBB" w:rsidP="00602551">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Trabzon</w:t>
            </w:r>
          </w:p>
        </w:tc>
      </w:tr>
      <w:tr w:rsidR="00AB2EBB" w:rsidRPr="005616D3" w14:paraId="4312B33D" w14:textId="77777777" w:rsidTr="005616D3">
        <w:trPr>
          <w:trHeight w:val="300"/>
        </w:trPr>
        <w:tc>
          <w:tcPr>
            <w:cnfStyle w:val="001000000000" w:firstRow="0" w:lastRow="0" w:firstColumn="1" w:lastColumn="0" w:oddVBand="0" w:evenVBand="0" w:oddHBand="0" w:evenHBand="0" w:firstRowFirstColumn="0" w:firstRowLastColumn="0" w:lastRowFirstColumn="0" w:lastRowLastColumn="0"/>
            <w:tcW w:w="269" w:type="pct"/>
            <w:vMerge/>
            <w:hideMark/>
          </w:tcPr>
          <w:p w14:paraId="00959C41" w14:textId="77777777" w:rsidR="00AB2EBB" w:rsidRPr="005616D3" w:rsidRDefault="00AB2EBB" w:rsidP="00AB2EBB">
            <w:pPr>
              <w:rPr>
                <w:rFonts w:eastAsia="Times New Roman" w:cs="Times New Roman"/>
                <w:color w:val="000000"/>
              </w:rPr>
            </w:pPr>
          </w:p>
        </w:tc>
        <w:tc>
          <w:tcPr>
            <w:tcW w:w="1149" w:type="pct"/>
            <w:vMerge/>
            <w:hideMark/>
          </w:tcPr>
          <w:p w14:paraId="06982329" w14:textId="77777777" w:rsidR="00AB2EBB" w:rsidRPr="005616D3" w:rsidRDefault="00AB2EBB" w:rsidP="00AB2EBB">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502" w:type="pct"/>
            <w:noWrap/>
            <w:hideMark/>
          </w:tcPr>
          <w:p w14:paraId="1589A28E"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0" w:type="pct"/>
            <w:noWrap/>
            <w:hideMark/>
          </w:tcPr>
          <w:p w14:paraId="5C2DEB92"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68B333A2"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2" w:type="pct"/>
            <w:noWrap/>
            <w:hideMark/>
          </w:tcPr>
          <w:p w14:paraId="3DD0B9F9"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01" w:type="pct"/>
            <w:noWrap/>
            <w:hideMark/>
          </w:tcPr>
          <w:p w14:paraId="0B7B636C"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493" w:type="pct"/>
            <w:noWrap/>
            <w:hideMark/>
          </w:tcPr>
          <w:p w14:paraId="17A1D12C"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82" w:type="pct"/>
            <w:noWrap/>
            <w:hideMark/>
          </w:tcPr>
          <w:p w14:paraId="35E23B88" w14:textId="77777777" w:rsidR="00AB2EBB" w:rsidRPr="005616D3" w:rsidRDefault="00AB2EBB" w:rsidP="00602551">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r>
      <w:tr w:rsidR="00CC108E" w:rsidRPr="005616D3" w14:paraId="155EBB6B"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3F72F50A" w14:textId="77777777" w:rsidR="00CC108E" w:rsidRPr="005616D3" w:rsidRDefault="00CC108E" w:rsidP="00CC108E">
            <w:pPr>
              <w:rPr>
                <w:rFonts w:eastAsia="Times New Roman" w:cs="Arial"/>
                <w:sz w:val="20"/>
                <w:szCs w:val="20"/>
              </w:rPr>
            </w:pPr>
            <w:r w:rsidRPr="005616D3">
              <w:rPr>
                <w:rFonts w:eastAsia="Times New Roman" w:cs="Arial"/>
                <w:sz w:val="20"/>
                <w:szCs w:val="20"/>
              </w:rPr>
              <w:t>1</w:t>
            </w:r>
          </w:p>
        </w:tc>
        <w:tc>
          <w:tcPr>
            <w:tcW w:w="1149" w:type="pct"/>
            <w:noWrap/>
            <w:hideMark/>
          </w:tcPr>
          <w:p w14:paraId="382F5E38"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(Gıda Ve Alkolsüz İçecekler)</w:t>
            </w:r>
          </w:p>
        </w:tc>
        <w:tc>
          <w:tcPr>
            <w:tcW w:w="502" w:type="pct"/>
            <w:noWrap/>
            <w:vAlign w:val="bottom"/>
          </w:tcPr>
          <w:p w14:paraId="0C3E5F2B" w14:textId="47A5A58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-0,25</w:t>
            </w:r>
          </w:p>
        </w:tc>
        <w:tc>
          <w:tcPr>
            <w:tcW w:w="500" w:type="pct"/>
            <w:noWrap/>
            <w:vAlign w:val="bottom"/>
          </w:tcPr>
          <w:p w14:paraId="4FD59969" w14:textId="2D3D5D4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-0,41</w:t>
            </w:r>
          </w:p>
        </w:tc>
        <w:tc>
          <w:tcPr>
            <w:tcW w:w="502" w:type="pct"/>
            <w:noWrap/>
            <w:vAlign w:val="bottom"/>
          </w:tcPr>
          <w:p w14:paraId="506B321A" w14:textId="41B19CD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0,28</w:t>
            </w:r>
          </w:p>
        </w:tc>
        <w:tc>
          <w:tcPr>
            <w:tcW w:w="502" w:type="pct"/>
            <w:noWrap/>
            <w:vAlign w:val="bottom"/>
          </w:tcPr>
          <w:p w14:paraId="3B6DEAEF" w14:textId="72ADC19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0,46</w:t>
            </w:r>
          </w:p>
        </w:tc>
        <w:tc>
          <w:tcPr>
            <w:tcW w:w="501" w:type="pct"/>
            <w:noWrap/>
            <w:vAlign w:val="bottom"/>
          </w:tcPr>
          <w:p w14:paraId="02DAA45A" w14:textId="3240818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-1,09</w:t>
            </w:r>
          </w:p>
        </w:tc>
        <w:tc>
          <w:tcPr>
            <w:tcW w:w="493" w:type="pct"/>
            <w:noWrap/>
            <w:vAlign w:val="bottom"/>
          </w:tcPr>
          <w:p w14:paraId="18DFB5CA" w14:textId="07C6C3B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0,85</w:t>
            </w:r>
          </w:p>
        </w:tc>
        <w:tc>
          <w:tcPr>
            <w:tcW w:w="582" w:type="pct"/>
            <w:noWrap/>
            <w:vAlign w:val="bottom"/>
          </w:tcPr>
          <w:p w14:paraId="594DB67D" w14:textId="1DA4D97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-0,44</w:t>
            </w:r>
          </w:p>
        </w:tc>
      </w:tr>
      <w:tr w:rsidR="00CC108E" w:rsidRPr="005616D3" w14:paraId="77FDDFF5"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6E48C1D3" w14:textId="77777777" w:rsidR="00CC108E" w:rsidRPr="005616D3" w:rsidRDefault="00CC108E" w:rsidP="00CC108E">
            <w:pPr>
              <w:rPr>
                <w:rFonts w:eastAsia="Times New Roman" w:cs="Arial"/>
                <w:sz w:val="20"/>
                <w:szCs w:val="20"/>
              </w:rPr>
            </w:pPr>
            <w:r w:rsidRPr="005616D3">
              <w:rPr>
                <w:rFonts w:eastAsia="Times New Roman" w:cs="Arial"/>
                <w:sz w:val="20"/>
                <w:szCs w:val="20"/>
              </w:rPr>
              <w:t>2</w:t>
            </w:r>
          </w:p>
        </w:tc>
        <w:tc>
          <w:tcPr>
            <w:tcW w:w="1149" w:type="pct"/>
            <w:noWrap/>
            <w:hideMark/>
          </w:tcPr>
          <w:p w14:paraId="7840A034"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(Alkollü İçecekler Ve Tütün)</w:t>
            </w:r>
          </w:p>
        </w:tc>
        <w:tc>
          <w:tcPr>
            <w:tcW w:w="502" w:type="pct"/>
            <w:noWrap/>
            <w:vAlign w:val="bottom"/>
          </w:tcPr>
          <w:p w14:paraId="624EE21A" w14:textId="6B612CA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500" w:type="pct"/>
            <w:noWrap/>
            <w:vAlign w:val="bottom"/>
          </w:tcPr>
          <w:p w14:paraId="0744D8FD" w14:textId="275DD672"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0,03</w:t>
            </w:r>
          </w:p>
        </w:tc>
        <w:tc>
          <w:tcPr>
            <w:tcW w:w="502" w:type="pct"/>
            <w:noWrap/>
            <w:vAlign w:val="bottom"/>
          </w:tcPr>
          <w:p w14:paraId="774517B5" w14:textId="3B897CE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0,08</w:t>
            </w:r>
          </w:p>
        </w:tc>
        <w:tc>
          <w:tcPr>
            <w:tcW w:w="502" w:type="pct"/>
            <w:noWrap/>
            <w:vAlign w:val="bottom"/>
          </w:tcPr>
          <w:p w14:paraId="30AB64A1" w14:textId="65A2E357"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501" w:type="pct"/>
            <w:noWrap/>
            <w:vAlign w:val="bottom"/>
          </w:tcPr>
          <w:p w14:paraId="3A40414A" w14:textId="3C69B742"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493" w:type="pct"/>
            <w:noWrap/>
            <w:vAlign w:val="bottom"/>
          </w:tcPr>
          <w:p w14:paraId="4E1594B1" w14:textId="5861870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c>
          <w:tcPr>
            <w:tcW w:w="582" w:type="pct"/>
            <w:noWrap/>
            <w:vAlign w:val="bottom"/>
          </w:tcPr>
          <w:p w14:paraId="2CF617DA" w14:textId="28826FE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0,05</w:t>
            </w:r>
          </w:p>
        </w:tc>
      </w:tr>
      <w:tr w:rsidR="00CC108E" w:rsidRPr="005616D3" w14:paraId="7812E850"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6185AB12" w14:textId="77777777" w:rsidR="00CC108E" w:rsidRPr="005616D3" w:rsidRDefault="00CC108E" w:rsidP="00CC108E">
            <w:pPr>
              <w:rPr>
                <w:rFonts w:eastAsia="Times New Roman" w:cs="Arial"/>
                <w:sz w:val="20"/>
                <w:szCs w:val="20"/>
              </w:rPr>
            </w:pPr>
            <w:r w:rsidRPr="005616D3">
              <w:rPr>
                <w:rFonts w:eastAsia="Times New Roman" w:cs="Arial"/>
                <w:sz w:val="20"/>
                <w:szCs w:val="20"/>
              </w:rPr>
              <w:t>3</w:t>
            </w:r>
          </w:p>
        </w:tc>
        <w:tc>
          <w:tcPr>
            <w:tcW w:w="1149" w:type="pct"/>
            <w:noWrap/>
            <w:hideMark/>
          </w:tcPr>
          <w:p w14:paraId="6000AF1F"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(Giyim Ve Ayakkabı)</w:t>
            </w:r>
          </w:p>
        </w:tc>
        <w:tc>
          <w:tcPr>
            <w:tcW w:w="502" w:type="pct"/>
            <w:noWrap/>
            <w:vAlign w:val="bottom"/>
          </w:tcPr>
          <w:p w14:paraId="154B3372" w14:textId="0F63989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-0,36</w:t>
            </w:r>
          </w:p>
        </w:tc>
        <w:tc>
          <w:tcPr>
            <w:tcW w:w="500" w:type="pct"/>
            <w:noWrap/>
            <w:vAlign w:val="bottom"/>
          </w:tcPr>
          <w:p w14:paraId="01016792" w14:textId="6781BC5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-1,26</w:t>
            </w:r>
          </w:p>
        </w:tc>
        <w:tc>
          <w:tcPr>
            <w:tcW w:w="502" w:type="pct"/>
            <w:noWrap/>
            <w:vAlign w:val="bottom"/>
          </w:tcPr>
          <w:p w14:paraId="2DEF06A2" w14:textId="04400A3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-1,79</w:t>
            </w:r>
          </w:p>
        </w:tc>
        <w:tc>
          <w:tcPr>
            <w:tcW w:w="502" w:type="pct"/>
            <w:noWrap/>
            <w:vAlign w:val="bottom"/>
          </w:tcPr>
          <w:p w14:paraId="45DE5057" w14:textId="7EB6CDF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-0,26</w:t>
            </w:r>
          </w:p>
        </w:tc>
        <w:tc>
          <w:tcPr>
            <w:tcW w:w="501" w:type="pct"/>
            <w:noWrap/>
            <w:vAlign w:val="bottom"/>
          </w:tcPr>
          <w:p w14:paraId="7CBCF6A0" w14:textId="2F6556E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-1,42</w:t>
            </w:r>
          </w:p>
        </w:tc>
        <w:tc>
          <w:tcPr>
            <w:tcW w:w="493" w:type="pct"/>
            <w:noWrap/>
            <w:vAlign w:val="bottom"/>
          </w:tcPr>
          <w:p w14:paraId="784E588D" w14:textId="0CB4F94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-4,82</w:t>
            </w:r>
          </w:p>
        </w:tc>
        <w:tc>
          <w:tcPr>
            <w:tcW w:w="582" w:type="pct"/>
            <w:noWrap/>
            <w:vAlign w:val="bottom"/>
          </w:tcPr>
          <w:p w14:paraId="70A7FFF2" w14:textId="2625D84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-3,71</w:t>
            </w:r>
          </w:p>
        </w:tc>
      </w:tr>
      <w:tr w:rsidR="00CC108E" w:rsidRPr="005616D3" w14:paraId="279395BB"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08673994" w14:textId="77777777" w:rsidR="00CC108E" w:rsidRPr="005616D3" w:rsidRDefault="00CC108E" w:rsidP="00CC108E">
            <w:pPr>
              <w:rPr>
                <w:rFonts w:eastAsia="Times New Roman" w:cs="Arial"/>
                <w:sz w:val="20"/>
                <w:szCs w:val="20"/>
              </w:rPr>
            </w:pPr>
            <w:r w:rsidRPr="005616D3">
              <w:rPr>
                <w:rFonts w:eastAsia="Times New Roman" w:cs="Arial"/>
                <w:sz w:val="20"/>
                <w:szCs w:val="20"/>
              </w:rPr>
              <w:t>4</w:t>
            </w:r>
          </w:p>
        </w:tc>
        <w:tc>
          <w:tcPr>
            <w:tcW w:w="1149" w:type="pct"/>
            <w:noWrap/>
            <w:hideMark/>
          </w:tcPr>
          <w:p w14:paraId="7B18A79F"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(Konut, Su, Elektrik, Gaz Ve Diğer Yakıtlar)</w:t>
            </w:r>
          </w:p>
        </w:tc>
        <w:tc>
          <w:tcPr>
            <w:tcW w:w="502" w:type="pct"/>
            <w:noWrap/>
            <w:vAlign w:val="bottom"/>
          </w:tcPr>
          <w:p w14:paraId="7BE37C30" w14:textId="102D0A67"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0,49</w:t>
            </w:r>
          </w:p>
        </w:tc>
        <w:tc>
          <w:tcPr>
            <w:tcW w:w="500" w:type="pct"/>
            <w:noWrap/>
            <w:vAlign w:val="bottom"/>
          </w:tcPr>
          <w:p w14:paraId="61204056" w14:textId="0D4BDEA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0,73</w:t>
            </w:r>
          </w:p>
        </w:tc>
        <w:tc>
          <w:tcPr>
            <w:tcW w:w="502" w:type="pct"/>
            <w:noWrap/>
            <w:vAlign w:val="bottom"/>
          </w:tcPr>
          <w:p w14:paraId="2D5109AC" w14:textId="544591F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0,96</w:t>
            </w:r>
          </w:p>
        </w:tc>
        <w:tc>
          <w:tcPr>
            <w:tcW w:w="502" w:type="pct"/>
            <w:noWrap/>
            <w:vAlign w:val="bottom"/>
          </w:tcPr>
          <w:p w14:paraId="18ECCA94" w14:textId="3DE74883"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0,25</w:t>
            </w:r>
          </w:p>
        </w:tc>
        <w:tc>
          <w:tcPr>
            <w:tcW w:w="501" w:type="pct"/>
            <w:noWrap/>
            <w:vAlign w:val="bottom"/>
          </w:tcPr>
          <w:p w14:paraId="4F2440FE" w14:textId="5CBA4FC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0,91</w:t>
            </w:r>
          </w:p>
        </w:tc>
        <w:tc>
          <w:tcPr>
            <w:tcW w:w="493" w:type="pct"/>
            <w:noWrap/>
            <w:vAlign w:val="bottom"/>
          </w:tcPr>
          <w:p w14:paraId="3CDE3713" w14:textId="4CB2AD4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0,37</w:t>
            </w:r>
          </w:p>
        </w:tc>
        <w:tc>
          <w:tcPr>
            <w:tcW w:w="582" w:type="pct"/>
            <w:noWrap/>
            <w:vAlign w:val="bottom"/>
          </w:tcPr>
          <w:p w14:paraId="33F3B5D6" w14:textId="118F2DBA"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1,05</w:t>
            </w:r>
          </w:p>
        </w:tc>
      </w:tr>
      <w:tr w:rsidR="00CC108E" w:rsidRPr="005616D3" w14:paraId="0C517828"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63E3E93E" w14:textId="77777777" w:rsidR="00CC108E" w:rsidRPr="005616D3" w:rsidRDefault="00CC108E" w:rsidP="00CC108E">
            <w:pPr>
              <w:rPr>
                <w:rFonts w:eastAsia="Times New Roman" w:cs="Arial"/>
                <w:sz w:val="20"/>
                <w:szCs w:val="20"/>
              </w:rPr>
            </w:pPr>
            <w:r w:rsidRPr="005616D3">
              <w:rPr>
                <w:rFonts w:eastAsia="Times New Roman" w:cs="Arial"/>
                <w:sz w:val="20"/>
                <w:szCs w:val="20"/>
              </w:rPr>
              <w:t>5</w:t>
            </w:r>
          </w:p>
        </w:tc>
        <w:tc>
          <w:tcPr>
            <w:tcW w:w="1149" w:type="pct"/>
            <w:noWrap/>
            <w:hideMark/>
          </w:tcPr>
          <w:p w14:paraId="3977E636"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(Mobilya, Ev Aletleri Ve Ev Bakım Hizmetleri)</w:t>
            </w:r>
          </w:p>
        </w:tc>
        <w:tc>
          <w:tcPr>
            <w:tcW w:w="502" w:type="pct"/>
            <w:noWrap/>
            <w:vAlign w:val="bottom"/>
          </w:tcPr>
          <w:p w14:paraId="47C774AB" w14:textId="0DC5EB1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0,97</w:t>
            </w:r>
          </w:p>
        </w:tc>
        <w:tc>
          <w:tcPr>
            <w:tcW w:w="500" w:type="pct"/>
            <w:noWrap/>
            <w:vAlign w:val="bottom"/>
          </w:tcPr>
          <w:p w14:paraId="49D38FCC" w14:textId="3162DD1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2,05</w:t>
            </w:r>
          </w:p>
        </w:tc>
        <w:tc>
          <w:tcPr>
            <w:tcW w:w="502" w:type="pct"/>
            <w:noWrap/>
            <w:vAlign w:val="bottom"/>
          </w:tcPr>
          <w:p w14:paraId="5440707B" w14:textId="63E1CC76"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1,36</w:t>
            </w:r>
          </w:p>
        </w:tc>
        <w:tc>
          <w:tcPr>
            <w:tcW w:w="502" w:type="pct"/>
            <w:noWrap/>
            <w:vAlign w:val="bottom"/>
          </w:tcPr>
          <w:p w14:paraId="472803B0" w14:textId="5593148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0,96</w:t>
            </w:r>
          </w:p>
        </w:tc>
        <w:tc>
          <w:tcPr>
            <w:tcW w:w="501" w:type="pct"/>
            <w:noWrap/>
            <w:vAlign w:val="bottom"/>
          </w:tcPr>
          <w:p w14:paraId="65224B14" w14:textId="24DC47C8"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1,62</w:t>
            </w:r>
          </w:p>
        </w:tc>
        <w:tc>
          <w:tcPr>
            <w:tcW w:w="493" w:type="pct"/>
            <w:noWrap/>
            <w:vAlign w:val="bottom"/>
          </w:tcPr>
          <w:p w14:paraId="6FA73DCA" w14:textId="5ED7273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1,34</w:t>
            </w:r>
          </w:p>
        </w:tc>
        <w:tc>
          <w:tcPr>
            <w:tcW w:w="582" w:type="pct"/>
            <w:noWrap/>
            <w:vAlign w:val="bottom"/>
          </w:tcPr>
          <w:p w14:paraId="7DFA746D" w14:textId="6D67E02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1,65</w:t>
            </w:r>
          </w:p>
        </w:tc>
      </w:tr>
      <w:tr w:rsidR="00CC108E" w:rsidRPr="005616D3" w14:paraId="511C6726"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2C7B4211" w14:textId="77777777" w:rsidR="00CC108E" w:rsidRPr="005616D3" w:rsidRDefault="00CC108E" w:rsidP="00CC108E">
            <w:pPr>
              <w:rPr>
                <w:rFonts w:eastAsia="Times New Roman" w:cs="Arial"/>
                <w:sz w:val="20"/>
                <w:szCs w:val="20"/>
              </w:rPr>
            </w:pPr>
            <w:r w:rsidRPr="005616D3">
              <w:rPr>
                <w:rFonts w:eastAsia="Times New Roman" w:cs="Arial"/>
                <w:sz w:val="20"/>
                <w:szCs w:val="20"/>
              </w:rPr>
              <w:t>6</w:t>
            </w:r>
          </w:p>
        </w:tc>
        <w:tc>
          <w:tcPr>
            <w:tcW w:w="1149" w:type="pct"/>
            <w:noWrap/>
            <w:hideMark/>
          </w:tcPr>
          <w:p w14:paraId="0FA24E1C"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(Sağlık)</w:t>
            </w:r>
          </w:p>
        </w:tc>
        <w:tc>
          <w:tcPr>
            <w:tcW w:w="502" w:type="pct"/>
            <w:noWrap/>
            <w:vAlign w:val="bottom"/>
          </w:tcPr>
          <w:p w14:paraId="609B4A08" w14:textId="208BE49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0,02</w:t>
            </w:r>
          </w:p>
        </w:tc>
        <w:tc>
          <w:tcPr>
            <w:tcW w:w="500" w:type="pct"/>
            <w:noWrap/>
            <w:vAlign w:val="bottom"/>
          </w:tcPr>
          <w:p w14:paraId="40740825" w14:textId="18235CB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0,04</w:t>
            </w:r>
          </w:p>
        </w:tc>
        <w:tc>
          <w:tcPr>
            <w:tcW w:w="502" w:type="pct"/>
            <w:noWrap/>
            <w:vAlign w:val="bottom"/>
          </w:tcPr>
          <w:p w14:paraId="3E695B38" w14:textId="42B1D8B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0,37</w:t>
            </w:r>
          </w:p>
        </w:tc>
        <w:tc>
          <w:tcPr>
            <w:tcW w:w="502" w:type="pct"/>
            <w:noWrap/>
            <w:vAlign w:val="bottom"/>
          </w:tcPr>
          <w:p w14:paraId="6ADD3CC5" w14:textId="3760E0E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1,28</w:t>
            </w:r>
          </w:p>
        </w:tc>
        <w:tc>
          <w:tcPr>
            <w:tcW w:w="501" w:type="pct"/>
            <w:noWrap/>
            <w:vAlign w:val="bottom"/>
          </w:tcPr>
          <w:p w14:paraId="44715212" w14:textId="4107B93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1,24</w:t>
            </w:r>
          </w:p>
        </w:tc>
        <w:tc>
          <w:tcPr>
            <w:tcW w:w="493" w:type="pct"/>
            <w:noWrap/>
            <w:vAlign w:val="bottom"/>
          </w:tcPr>
          <w:p w14:paraId="4A6643CC" w14:textId="395B1F47"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0,17</w:t>
            </w:r>
          </w:p>
        </w:tc>
        <w:tc>
          <w:tcPr>
            <w:tcW w:w="582" w:type="pct"/>
            <w:noWrap/>
            <w:vAlign w:val="bottom"/>
          </w:tcPr>
          <w:p w14:paraId="5043B8FB" w14:textId="5E8A39F2"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-0,02</w:t>
            </w:r>
          </w:p>
        </w:tc>
      </w:tr>
      <w:tr w:rsidR="00CC108E" w:rsidRPr="005616D3" w14:paraId="04685A47"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49AE0135" w14:textId="77777777" w:rsidR="00CC108E" w:rsidRPr="005616D3" w:rsidRDefault="00CC108E" w:rsidP="00CC108E">
            <w:pPr>
              <w:rPr>
                <w:rFonts w:eastAsia="Times New Roman" w:cs="Arial"/>
                <w:sz w:val="20"/>
                <w:szCs w:val="20"/>
              </w:rPr>
            </w:pPr>
            <w:r w:rsidRPr="005616D3">
              <w:rPr>
                <w:rFonts w:eastAsia="Times New Roman" w:cs="Arial"/>
                <w:sz w:val="20"/>
                <w:szCs w:val="20"/>
              </w:rPr>
              <w:t>7</w:t>
            </w:r>
          </w:p>
        </w:tc>
        <w:tc>
          <w:tcPr>
            <w:tcW w:w="1149" w:type="pct"/>
            <w:noWrap/>
            <w:hideMark/>
          </w:tcPr>
          <w:p w14:paraId="33713761"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(Ulaştırma)</w:t>
            </w:r>
          </w:p>
        </w:tc>
        <w:tc>
          <w:tcPr>
            <w:tcW w:w="502" w:type="pct"/>
            <w:noWrap/>
            <w:vAlign w:val="bottom"/>
          </w:tcPr>
          <w:p w14:paraId="19665803" w14:textId="14E7FC68"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2,92</w:t>
            </w:r>
          </w:p>
        </w:tc>
        <w:tc>
          <w:tcPr>
            <w:tcW w:w="500" w:type="pct"/>
            <w:noWrap/>
            <w:vAlign w:val="bottom"/>
          </w:tcPr>
          <w:p w14:paraId="064B216B" w14:textId="5D7D72F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2,12</w:t>
            </w:r>
          </w:p>
        </w:tc>
        <w:tc>
          <w:tcPr>
            <w:tcW w:w="502" w:type="pct"/>
            <w:noWrap/>
            <w:vAlign w:val="bottom"/>
          </w:tcPr>
          <w:p w14:paraId="0B4DAD70" w14:textId="666B6DD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2,15</w:t>
            </w:r>
          </w:p>
        </w:tc>
        <w:tc>
          <w:tcPr>
            <w:tcW w:w="502" w:type="pct"/>
            <w:noWrap/>
            <w:vAlign w:val="bottom"/>
          </w:tcPr>
          <w:p w14:paraId="3E035191" w14:textId="4ADBFD4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1,88</w:t>
            </w:r>
          </w:p>
        </w:tc>
        <w:tc>
          <w:tcPr>
            <w:tcW w:w="501" w:type="pct"/>
            <w:noWrap/>
            <w:vAlign w:val="bottom"/>
          </w:tcPr>
          <w:p w14:paraId="205D0424" w14:textId="6C497898"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2,58</w:t>
            </w:r>
          </w:p>
        </w:tc>
        <w:tc>
          <w:tcPr>
            <w:tcW w:w="493" w:type="pct"/>
            <w:noWrap/>
            <w:vAlign w:val="bottom"/>
          </w:tcPr>
          <w:p w14:paraId="2B74921A" w14:textId="1016193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2,2</w:t>
            </w:r>
          </w:p>
        </w:tc>
        <w:tc>
          <w:tcPr>
            <w:tcW w:w="582" w:type="pct"/>
            <w:noWrap/>
            <w:vAlign w:val="bottom"/>
          </w:tcPr>
          <w:p w14:paraId="3215ABB0" w14:textId="0856815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1,83</w:t>
            </w:r>
          </w:p>
        </w:tc>
      </w:tr>
      <w:tr w:rsidR="00CC108E" w:rsidRPr="005616D3" w14:paraId="3EDF8D95"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325C1961" w14:textId="77777777" w:rsidR="00CC108E" w:rsidRPr="005616D3" w:rsidRDefault="00CC108E" w:rsidP="00CC108E">
            <w:pPr>
              <w:rPr>
                <w:rFonts w:eastAsia="Times New Roman" w:cs="Arial"/>
                <w:sz w:val="20"/>
                <w:szCs w:val="20"/>
              </w:rPr>
            </w:pPr>
            <w:r w:rsidRPr="005616D3">
              <w:rPr>
                <w:rFonts w:eastAsia="Times New Roman" w:cs="Arial"/>
                <w:sz w:val="20"/>
                <w:szCs w:val="20"/>
              </w:rPr>
              <w:t>8</w:t>
            </w:r>
          </w:p>
        </w:tc>
        <w:tc>
          <w:tcPr>
            <w:tcW w:w="1149" w:type="pct"/>
            <w:noWrap/>
            <w:hideMark/>
          </w:tcPr>
          <w:p w14:paraId="124671F0"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(Haberleşme)</w:t>
            </w:r>
          </w:p>
        </w:tc>
        <w:tc>
          <w:tcPr>
            <w:tcW w:w="502" w:type="pct"/>
            <w:noWrap/>
            <w:vAlign w:val="bottom"/>
          </w:tcPr>
          <w:p w14:paraId="338DB38B" w14:textId="7D2196B3"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0,04</w:t>
            </w:r>
          </w:p>
        </w:tc>
        <w:tc>
          <w:tcPr>
            <w:tcW w:w="500" w:type="pct"/>
            <w:noWrap/>
            <w:vAlign w:val="bottom"/>
          </w:tcPr>
          <w:p w14:paraId="5E2DAD8B" w14:textId="54EB2DFA"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0,13</w:t>
            </w:r>
          </w:p>
        </w:tc>
        <w:tc>
          <w:tcPr>
            <w:tcW w:w="502" w:type="pct"/>
            <w:noWrap/>
            <w:vAlign w:val="bottom"/>
          </w:tcPr>
          <w:p w14:paraId="1967835E" w14:textId="53CDAE5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0,24</w:t>
            </w:r>
          </w:p>
        </w:tc>
        <w:tc>
          <w:tcPr>
            <w:tcW w:w="502" w:type="pct"/>
            <w:noWrap/>
            <w:vAlign w:val="bottom"/>
          </w:tcPr>
          <w:p w14:paraId="332766C5" w14:textId="3ABC3D3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0,09</w:t>
            </w:r>
          </w:p>
        </w:tc>
        <w:tc>
          <w:tcPr>
            <w:tcW w:w="501" w:type="pct"/>
            <w:noWrap/>
            <w:vAlign w:val="bottom"/>
          </w:tcPr>
          <w:p w14:paraId="099E6132" w14:textId="2563828D"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0,02</w:t>
            </w:r>
          </w:p>
        </w:tc>
        <w:tc>
          <w:tcPr>
            <w:tcW w:w="493" w:type="pct"/>
            <w:noWrap/>
            <w:vAlign w:val="bottom"/>
          </w:tcPr>
          <w:p w14:paraId="1C037589" w14:textId="4F4EF4CE"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0,19</w:t>
            </w:r>
          </w:p>
        </w:tc>
        <w:tc>
          <w:tcPr>
            <w:tcW w:w="582" w:type="pct"/>
            <w:noWrap/>
            <w:vAlign w:val="bottom"/>
          </w:tcPr>
          <w:p w14:paraId="4BC0CF5A" w14:textId="1571086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w:t>
            </w:r>
          </w:p>
        </w:tc>
      </w:tr>
      <w:tr w:rsidR="00CC108E" w:rsidRPr="005616D3" w14:paraId="330C855C"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21475776" w14:textId="77777777" w:rsidR="00CC108E" w:rsidRPr="005616D3" w:rsidRDefault="00CC108E" w:rsidP="00CC108E">
            <w:pPr>
              <w:rPr>
                <w:rFonts w:eastAsia="Times New Roman" w:cs="Arial"/>
                <w:sz w:val="20"/>
                <w:szCs w:val="20"/>
              </w:rPr>
            </w:pPr>
            <w:r w:rsidRPr="005616D3">
              <w:rPr>
                <w:rFonts w:eastAsia="Times New Roman" w:cs="Arial"/>
                <w:sz w:val="20"/>
                <w:szCs w:val="20"/>
              </w:rPr>
              <w:t>9</w:t>
            </w:r>
          </w:p>
        </w:tc>
        <w:tc>
          <w:tcPr>
            <w:tcW w:w="1149" w:type="pct"/>
            <w:noWrap/>
            <w:hideMark/>
          </w:tcPr>
          <w:p w14:paraId="48F30489"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(Eğlence Ve Kültür)</w:t>
            </w:r>
          </w:p>
        </w:tc>
        <w:tc>
          <w:tcPr>
            <w:tcW w:w="502" w:type="pct"/>
            <w:noWrap/>
            <w:vAlign w:val="bottom"/>
          </w:tcPr>
          <w:p w14:paraId="2E01DE3A" w14:textId="4339E88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0,06</w:t>
            </w:r>
          </w:p>
        </w:tc>
        <w:tc>
          <w:tcPr>
            <w:tcW w:w="500" w:type="pct"/>
            <w:noWrap/>
            <w:vAlign w:val="bottom"/>
          </w:tcPr>
          <w:p w14:paraId="18B72479" w14:textId="6575CC77"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0,41</w:t>
            </w:r>
          </w:p>
        </w:tc>
        <w:tc>
          <w:tcPr>
            <w:tcW w:w="502" w:type="pct"/>
            <w:noWrap/>
            <w:vAlign w:val="bottom"/>
          </w:tcPr>
          <w:p w14:paraId="44FF01C9" w14:textId="58B57E4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0,36</w:t>
            </w:r>
          </w:p>
        </w:tc>
        <w:tc>
          <w:tcPr>
            <w:tcW w:w="502" w:type="pct"/>
            <w:noWrap/>
            <w:vAlign w:val="bottom"/>
          </w:tcPr>
          <w:p w14:paraId="05F44EF8" w14:textId="31F62AA8"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0,19</w:t>
            </w:r>
          </w:p>
        </w:tc>
        <w:tc>
          <w:tcPr>
            <w:tcW w:w="501" w:type="pct"/>
            <w:noWrap/>
            <w:vAlign w:val="bottom"/>
          </w:tcPr>
          <w:p w14:paraId="0886367F" w14:textId="6B001B1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0,81</w:t>
            </w:r>
          </w:p>
        </w:tc>
        <w:tc>
          <w:tcPr>
            <w:tcW w:w="493" w:type="pct"/>
            <w:noWrap/>
            <w:vAlign w:val="bottom"/>
          </w:tcPr>
          <w:p w14:paraId="1FE554AB" w14:textId="3A040F0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0,51</w:t>
            </w:r>
          </w:p>
        </w:tc>
        <w:tc>
          <w:tcPr>
            <w:tcW w:w="582" w:type="pct"/>
            <w:noWrap/>
            <w:vAlign w:val="bottom"/>
          </w:tcPr>
          <w:p w14:paraId="3BEDF63E" w14:textId="4830D04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0,33</w:t>
            </w:r>
          </w:p>
        </w:tc>
      </w:tr>
      <w:tr w:rsidR="00CC108E" w:rsidRPr="005616D3" w14:paraId="0C1E64C9"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0264F64A" w14:textId="77777777" w:rsidR="00CC108E" w:rsidRPr="005616D3" w:rsidRDefault="00CC108E" w:rsidP="00CC108E">
            <w:pPr>
              <w:rPr>
                <w:rFonts w:eastAsia="Times New Roman" w:cs="Arial"/>
                <w:sz w:val="20"/>
                <w:szCs w:val="20"/>
              </w:rPr>
            </w:pPr>
            <w:r w:rsidRPr="005616D3">
              <w:rPr>
                <w:rFonts w:eastAsia="Times New Roman" w:cs="Arial"/>
                <w:sz w:val="20"/>
                <w:szCs w:val="20"/>
              </w:rPr>
              <w:t>10</w:t>
            </w:r>
          </w:p>
        </w:tc>
        <w:tc>
          <w:tcPr>
            <w:tcW w:w="1149" w:type="pct"/>
            <w:noWrap/>
            <w:hideMark/>
          </w:tcPr>
          <w:p w14:paraId="76491C84"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(Eğitim)</w:t>
            </w:r>
          </w:p>
        </w:tc>
        <w:tc>
          <w:tcPr>
            <w:tcW w:w="502" w:type="pct"/>
            <w:noWrap/>
            <w:vAlign w:val="bottom"/>
          </w:tcPr>
          <w:p w14:paraId="6DD7F787" w14:textId="6C631C9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0,26</w:t>
            </w:r>
          </w:p>
        </w:tc>
        <w:tc>
          <w:tcPr>
            <w:tcW w:w="500" w:type="pct"/>
            <w:noWrap/>
            <w:vAlign w:val="bottom"/>
          </w:tcPr>
          <w:p w14:paraId="113FE577" w14:textId="56726FE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502" w:type="pct"/>
            <w:noWrap/>
            <w:vAlign w:val="bottom"/>
          </w:tcPr>
          <w:p w14:paraId="5B52BD9A" w14:textId="1117F6A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0,38</w:t>
            </w:r>
          </w:p>
        </w:tc>
        <w:tc>
          <w:tcPr>
            <w:tcW w:w="502" w:type="pct"/>
            <w:noWrap/>
            <w:vAlign w:val="bottom"/>
          </w:tcPr>
          <w:p w14:paraId="10409FB4" w14:textId="58725D4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-0,46</w:t>
            </w:r>
          </w:p>
        </w:tc>
        <w:tc>
          <w:tcPr>
            <w:tcW w:w="501" w:type="pct"/>
            <w:noWrap/>
            <w:vAlign w:val="bottom"/>
          </w:tcPr>
          <w:p w14:paraId="1A3B7F4E" w14:textId="48A6099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1,84</w:t>
            </w:r>
          </w:p>
        </w:tc>
        <w:tc>
          <w:tcPr>
            <w:tcW w:w="493" w:type="pct"/>
            <w:noWrap/>
            <w:vAlign w:val="bottom"/>
          </w:tcPr>
          <w:p w14:paraId="778F8EAD" w14:textId="682CF96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-0,56</w:t>
            </w:r>
          </w:p>
        </w:tc>
        <w:tc>
          <w:tcPr>
            <w:tcW w:w="582" w:type="pct"/>
            <w:noWrap/>
            <w:vAlign w:val="bottom"/>
          </w:tcPr>
          <w:p w14:paraId="59617DA7" w14:textId="458C85F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3,9</w:t>
            </w:r>
          </w:p>
        </w:tc>
      </w:tr>
      <w:tr w:rsidR="00CC108E" w:rsidRPr="005616D3" w14:paraId="650B4543"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050D22D4" w14:textId="77777777" w:rsidR="00CC108E" w:rsidRPr="005616D3" w:rsidRDefault="00CC108E" w:rsidP="00CC108E">
            <w:pPr>
              <w:rPr>
                <w:rFonts w:eastAsia="Times New Roman" w:cs="Arial"/>
                <w:sz w:val="20"/>
                <w:szCs w:val="20"/>
              </w:rPr>
            </w:pPr>
            <w:r w:rsidRPr="005616D3">
              <w:rPr>
                <w:rFonts w:eastAsia="Times New Roman" w:cs="Arial"/>
                <w:sz w:val="20"/>
                <w:szCs w:val="20"/>
              </w:rPr>
              <w:t>11</w:t>
            </w:r>
          </w:p>
        </w:tc>
        <w:tc>
          <w:tcPr>
            <w:tcW w:w="1149" w:type="pct"/>
            <w:noWrap/>
            <w:hideMark/>
          </w:tcPr>
          <w:p w14:paraId="63FDCE25"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(Lokanta Ve Oteller)</w:t>
            </w:r>
          </w:p>
        </w:tc>
        <w:tc>
          <w:tcPr>
            <w:tcW w:w="502" w:type="pct"/>
            <w:noWrap/>
            <w:vAlign w:val="bottom"/>
          </w:tcPr>
          <w:p w14:paraId="1ADA44F3" w14:textId="0CCC344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1,38</w:t>
            </w:r>
          </w:p>
        </w:tc>
        <w:tc>
          <w:tcPr>
            <w:tcW w:w="500" w:type="pct"/>
            <w:noWrap/>
            <w:vAlign w:val="bottom"/>
          </w:tcPr>
          <w:p w14:paraId="4293DA25" w14:textId="153A53A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1,09</w:t>
            </w:r>
          </w:p>
        </w:tc>
        <w:tc>
          <w:tcPr>
            <w:tcW w:w="502" w:type="pct"/>
            <w:noWrap/>
            <w:vAlign w:val="bottom"/>
          </w:tcPr>
          <w:p w14:paraId="3D249C4D" w14:textId="673C3F57"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0,63</w:t>
            </w:r>
          </w:p>
        </w:tc>
        <w:tc>
          <w:tcPr>
            <w:tcW w:w="502" w:type="pct"/>
            <w:noWrap/>
            <w:vAlign w:val="bottom"/>
          </w:tcPr>
          <w:p w14:paraId="408D0E2A" w14:textId="57B9B60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1,97</w:t>
            </w:r>
          </w:p>
        </w:tc>
        <w:tc>
          <w:tcPr>
            <w:tcW w:w="501" w:type="pct"/>
            <w:noWrap/>
            <w:vAlign w:val="bottom"/>
          </w:tcPr>
          <w:p w14:paraId="7E653313" w14:textId="63695C7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1,23</w:t>
            </w:r>
          </w:p>
        </w:tc>
        <w:tc>
          <w:tcPr>
            <w:tcW w:w="493" w:type="pct"/>
            <w:noWrap/>
            <w:vAlign w:val="bottom"/>
          </w:tcPr>
          <w:p w14:paraId="0B656D98" w14:textId="23C81E17"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w:t>
            </w:r>
          </w:p>
        </w:tc>
        <w:tc>
          <w:tcPr>
            <w:tcW w:w="582" w:type="pct"/>
            <w:noWrap/>
            <w:vAlign w:val="bottom"/>
          </w:tcPr>
          <w:p w14:paraId="4D2A2647" w14:textId="12FDC04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0,69</w:t>
            </w:r>
          </w:p>
        </w:tc>
      </w:tr>
      <w:tr w:rsidR="00CC108E" w:rsidRPr="005616D3" w14:paraId="034F6332"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7C6D0283" w14:textId="77777777" w:rsidR="00CC108E" w:rsidRPr="005616D3" w:rsidRDefault="00CC108E" w:rsidP="00CC108E">
            <w:pPr>
              <w:rPr>
                <w:rFonts w:eastAsia="Times New Roman" w:cs="Arial"/>
                <w:sz w:val="20"/>
                <w:szCs w:val="20"/>
              </w:rPr>
            </w:pPr>
            <w:r w:rsidRPr="005616D3">
              <w:rPr>
                <w:rFonts w:eastAsia="Times New Roman" w:cs="Arial"/>
                <w:sz w:val="20"/>
                <w:szCs w:val="20"/>
              </w:rPr>
              <w:t>12</w:t>
            </w:r>
          </w:p>
        </w:tc>
        <w:tc>
          <w:tcPr>
            <w:tcW w:w="1149" w:type="pct"/>
            <w:noWrap/>
            <w:hideMark/>
          </w:tcPr>
          <w:p w14:paraId="7D06605C"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(Çeşitli Mal Ve Hizmetler)</w:t>
            </w:r>
          </w:p>
        </w:tc>
        <w:tc>
          <w:tcPr>
            <w:tcW w:w="502" w:type="pct"/>
            <w:noWrap/>
            <w:vAlign w:val="bottom"/>
          </w:tcPr>
          <w:p w14:paraId="78ABA487" w14:textId="13C69C7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0,41</w:t>
            </w:r>
          </w:p>
        </w:tc>
        <w:tc>
          <w:tcPr>
            <w:tcW w:w="500" w:type="pct"/>
            <w:noWrap/>
            <w:vAlign w:val="bottom"/>
          </w:tcPr>
          <w:p w14:paraId="6BD3B9AA" w14:textId="685513F8"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0,97</w:t>
            </w:r>
          </w:p>
        </w:tc>
        <w:tc>
          <w:tcPr>
            <w:tcW w:w="502" w:type="pct"/>
            <w:noWrap/>
            <w:vAlign w:val="bottom"/>
          </w:tcPr>
          <w:p w14:paraId="34869AE1" w14:textId="53E4F35A"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0,43</w:t>
            </w:r>
          </w:p>
        </w:tc>
        <w:tc>
          <w:tcPr>
            <w:tcW w:w="502" w:type="pct"/>
            <w:noWrap/>
            <w:vAlign w:val="bottom"/>
          </w:tcPr>
          <w:p w14:paraId="2AF087C6" w14:textId="10979753"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1,24</w:t>
            </w:r>
          </w:p>
        </w:tc>
        <w:tc>
          <w:tcPr>
            <w:tcW w:w="501" w:type="pct"/>
            <w:noWrap/>
            <w:vAlign w:val="bottom"/>
          </w:tcPr>
          <w:p w14:paraId="68958F31" w14:textId="478948B7"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0,63</w:t>
            </w:r>
          </w:p>
        </w:tc>
        <w:tc>
          <w:tcPr>
            <w:tcW w:w="493" w:type="pct"/>
            <w:noWrap/>
            <w:vAlign w:val="bottom"/>
          </w:tcPr>
          <w:p w14:paraId="4CA349F4" w14:textId="2E8EE2C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-0,29</w:t>
            </w:r>
          </w:p>
        </w:tc>
        <w:tc>
          <w:tcPr>
            <w:tcW w:w="582" w:type="pct"/>
            <w:noWrap/>
            <w:vAlign w:val="bottom"/>
          </w:tcPr>
          <w:p w14:paraId="2F58F8D9" w14:textId="0B96780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1,27</w:t>
            </w:r>
          </w:p>
        </w:tc>
      </w:tr>
      <w:tr w:rsidR="00CC108E" w:rsidRPr="005616D3" w14:paraId="3D6578DF"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9" w:type="pct"/>
            <w:noWrap/>
            <w:hideMark/>
          </w:tcPr>
          <w:p w14:paraId="179D17C9" w14:textId="77777777" w:rsidR="00CC108E" w:rsidRPr="005616D3" w:rsidRDefault="00CC108E" w:rsidP="00CC108E">
            <w:pPr>
              <w:rPr>
                <w:rFonts w:eastAsia="Times New Roman" w:cs="Times New Roman"/>
                <w:color w:val="000000"/>
              </w:rPr>
            </w:pPr>
          </w:p>
        </w:tc>
        <w:tc>
          <w:tcPr>
            <w:tcW w:w="1149" w:type="pct"/>
            <w:noWrap/>
            <w:hideMark/>
          </w:tcPr>
          <w:p w14:paraId="00A62A5B"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TÜFE Aylık Değişim</w:t>
            </w:r>
          </w:p>
        </w:tc>
        <w:tc>
          <w:tcPr>
            <w:tcW w:w="502" w:type="pct"/>
            <w:noWrap/>
            <w:vAlign w:val="bottom"/>
          </w:tcPr>
          <w:p w14:paraId="01B38F3F" w14:textId="3C664975"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0,55</w:t>
            </w:r>
          </w:p>
        </w:tc>
        <w:tc>
          <w:tcPr>
            <w:tcW w:w="500" w:type="pct"/>
            <w:noWrap/>
            <w:vAlign w:val="bottom"/>
          </w:tcPr>
          <w:p w14:paraId="608B217A" w14:textId="5CD3046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0,62</w:t>
            </w:r>
          </w:p>
        </w:tc>
        <w:tc>
          <w:tcPr>
            <w:tcW w:w="502" w:type="pct"/>
            <w:noWrap/>
            <w:vAlign w:val="bottom"/>
          </w:tcPr>
          <w:p w14:paraId="5490367F" w14:textId="0128DB0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0,65</w:t>
            </w:r>
          </w:p>
        </w:tc>
        <w:tc>
          <w:tcPr>
            <w:tcW w:w="502" w:type="pct"/>
            <w:noWrap/>
            <w:vAlign w:val="bottom"/>
          </w:tcPr>
          <w:p w14:paraId="3B878A51" w14:textId="5D52AAB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0,60</w:t>
            </w:r>
          </w:p>
        </w:tc>
        <w:tc>
          <w:tcPr>
            <w:tcW w:w="501" w:type="pct"/>
            <w:noWrap/>
            <w:vAlign w:val="bottom"/>
          </w:tcPr>
          <w:p w14:paraId="59D219A5" w14:textId="712841F5"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0,46</w:t>
            </w:r>
          </w:p>
        </w:tc>
        <w:tc>
          <w:tcPr>
            <w:tcW w:w="493" w:type="pct"/>
            <w:noWrap/>
            <w:vAlign w:val="bottom"/>
          </w:tcPr>
          <w:p w14:paraId="6C2EAF12" w14:textId="6AC9DF5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0,41</w:t>
            </w:r>
          </w:p>
        </w:tc>
        <w:tc>
          <w:tcPr>
            <w:tcW w:w="582" w:type="pct"/>
            <w:noWrap/>
            <w:vAlign w:val="bottom"/>
          </w:tcPr>
          <w:p w14:paraId="55FF4777" w14:textId="6835CC8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0,42</w:t>
            </w:r>
          </w:p>
        </w:tc>
      </w:tr>
    </w:tbl>
    <w:p w14:paraId="78DAD847" w14:textId="77777777" w:rsidR="00A05536" w:rsidRDefault="00A05536" w:rsidP="00AB2EBB">
      <w:pPr>
        <w:rPr>
          <w:b/>
          <w:sz w:val="16"/>
          <w:szCs w:val="14"/>
        </w:rPr>
      </w:pPr>
    </w:p>
    <w:p w14:paraId="7EA810C1" w14:textId="77777777" w:rsidR="00A05536" w:rsidRDefault="00A05536" w:rsidP="00AB2EBB">
      <w:pPr>
        <w:rPr>
          <w:b/>
          <w:sz w:val="16"/>
          <w:szCs w:val="14"/>
        </w:rPr>
      </w:pPr>
    </w:p>
    <w:p w14:paraId="1097AAC9" w14:textId="77777777" w:rsidR="00A05536" w:rsidRDefault="00A05536" w:rsidP="00AB2EBB">
      <w:pPr>
        <w:rPr>
          <w:b/>
          <w:sz w:val="16"/>
          <w:szCs w:val="14"/>
        </w:rPr>
      </w:pPr>
    </w:p>
    <w:p w14:paraId="257F9F70" w14:textId="77777777" w:rsidR="00A05536" w:rsidRDefault="00A05536" w:rsidP="00AB2EBB">
      <w:pPr>
        <w:rPr>
          <w:b/>
          <w:sz w:val="16"/>
          <w:szCs w:val="14"/>
        </w:rPr>
      </w:pPr>
    </w:p>
    <w:p w14:paraId="2C144AEE" w14:textId="77777777" w:rsidR="00A05536" w:rsidRDefault="00A05536" w:rsidP="00AB2EBB">
      <w:pPr>
        <w:rPr>
          <w:b/>
          <w:sz w:val="16"/>
          <w:szCs w:val="14"/>
        </w:rPr>
      </w:pPr>
    </w:p>
    <w:p w14:paraId="218B4BA1" w14:textId="77777777" w:rsidR="00A05536" w:rsidRDefault="00A05536" w:rsidP="00AB2EBB">
      <w:pPr>
        <w:rPr>
          <w:b/>
          <w:sz w:val="16"/>
          <w:szCs w:val="14"/>
        </w:rPr>
      </w:pPr>
    </w:p>
    <w:p w14:paraId="77E117AE" w14:textId="77777777" w:rsidR="00A05536" w:rsidRDefault="00A05536" w:rsidP="00AB2EBB">
      <w:pPr>
        <w:rPr>
          <w:b/>
          <w:sz w:val="16"/>
          <w:szCs w:val="14"/>
        </w:rPr>
      </w:pPr>
    </w:p>
    <w:p w14:paraId="11567742" w14:textId="77777777" w:rsidR="00262142" w:rsidRDefault="00262142" w:rsidP="00AB2EBB">
      <w:pPr>
        <w:rPr>
          <w:b/>
          <w:sz w:val="16"/>
          <w:szCs w:val="14"/>
        </w:rPr>
      </w:pPr>
    </w:p>
    <w:p w14:paraId="3D29DAFF" w14:textId="77777777" w:rsidR="00A05536" w:rsidRDefault="00A05536" w:rsidP="00AB2EBB">
      <w:pPr>
        <w:rPr>
          <w:b/>
          <w:sz w:val="16"/>
          <w:szCs w:val="14"/>
        </w:rPr>
      </w:pPr>
    </w:p>
    <w:p w14:paraId="09C32F13" w14:textId="77777777" w:rsidR="00A05536" w:rsidRDefault="00A05536" w:rsidP="00AB2EBB">
      <w:pPr>
        <w:rPr>
          <w:b/>
          <w:sz w:val="16"/>
          <w:szCs w:val="14"/>
        </w:rPr>
      </w:pPr>
    </w:p>
    <w:tbl>
      <w:tblPr>
        <w:tblStyle w:val="OrtaGlgeleme2-Vurgu1"/>
        <w:tblW w:w="4082" w:type="pct"/>
        <w:tblLayout w:type="fixed"/>
        <w:tblLook w:val="04A0" w:firstRow="1" w:lastRow="0" w:firstColumn="1" w:lastColumn="0" w:noHBand="0" w:noVBand="1"/>
      </w:tblPr>
      <w:tblGrid>
        <w:gridCol w:w="735"/>
        <w:gridCol w:w="3316"/>
        <w:gridCol w:w="1364"/>
        <w:gridCol w:w="1360"/>
        <w:gridCol w:w="1364"/>
        <w:gridCol w:w="1364"/>
        <w:gridCol w:w="1291"/>
      </w:tblGrid>
      <w:tr w:rsidR="00A05536" w:rsidRPr="005616D3" w14:paraId="7CA26F67" w14:textId="77777777" w:rsidTr="00D1187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40" w:type="pct"/>
            <w:vMerge w:val="restart"/>
            <w:noWrap/>
            <w:hideMark/>
          </w:tcPr>
          <w:p w14:paraId="1FF1957D" w14:textId="77777777" w:rsidR="00A05536" w:rsidRPr="005616D3" w:rsidRDefault="00A05536" w:rsidP="00D1187C">
            <w:pPr>
              <w:jc w:val="center"/>
              <w:rPr>
                <w:rFonts w:eastAsia="Times New Roman" w:cs="Times New Roman"/>
                <w:color w:val="000000"/>
              </w:rPr>
            </w:pPr>
            <w:r w:rsidRPr="005616D3">
              <w:rPr>
                <w:rFonts w:eastAsia="Times New Roman" w:cs="Times New Roman"/>
                <w:color w:val="000000"/>
              </w:rPr>
              <w:lastRenderedPageBreak/>
              <w:t>No</w:t>
            </w:r>
          </w:p>
        </w:tc>
        <w:tc>
          <w:tcPr>
            <w:tcW w:w="1536" w:type="pct"/>
            <w:vMerge w:val="restart"/>
            <w:noWrap/>
            <w:hideMark/>
          </w:tcPr>
          <w:p w14:paraId="1200AEFC" w14:textId="77777777" w:rsidR="00A05536" w:rsidRPr="005616D3" w:rsidRDefault="00A05536" w:rsidP="00D1187C">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rPr>
            </w:pPr>
            <w:r w:rsidRPr="005616D3">
              <w:rPr>
                <w:rFonts w:eastAsia="Times New Roman" w:cs="Times New Roman"/>
              </w:rPr>
              <w:t>Ana Harcama Grupları</w:t>
            </w:r>
          </w:p>
        </w:tc>
        <w:tc>
          <w:tcPr>
            <w:tcW w:w="632" w:type="pct"/>
            <w:noWrap/>
            <w:hideMark/>
          </w:tcPr>
          <w:p w14:paraId="3F45B378"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rPr>
            </w:pPr>
            <w:r w:rsidRPr="005616D3">
              <w:rPr>
                <w:rFonts w:eastAsia="Times New Roman" w:cs="Arial"/>
                <w:sz w:val="20"/>
                <w:szCs w:val="20"/>
              </w:rPr>
              <w:t>TRB2</w:t>
            </w:r>
          </w:p>
        </w:tc>
        <w:tc>
          <w:tcPr>
            <w:tcW w:w="630" w:type="pct"/>
            <w:noWrap/>
            <w:hideMark/>
          </w:tcPr>
          <w:p w14:paraId="7002C5BA"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rPr>
            </w:pPr>
            <w:r w:rsidRPr="005616D3">
              <w:rPr>
                <w:rFonts w:eastAsia="Times New Roman" w:cs="Arial"/>
                <w:sz w:val="20"/>
                <w:szCs w:val="20"/>
              </w:rPr>
              <w:t>TR81</w:t>
            </w:r>
          </w:p>
        </w:tc>
        <w:tc>
          <w:tcPr>
            <w:tcW w:w="632" w:type="pct"/>
            <w:noWrap/>
            <w:hideMark/>
          </w:tcPr>
          <w:p w14:paraId="3568672F"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rPr>
            </w:pPr>
            <w:r w:rsidRPr="005616D3">
              <w:rPr>
                <w:rFonts w:eastAsia="Times New Roman" w:cs="Arial"/>
                <w:sz w:val="20"/>
                <w:szCs w:val="20"/>
              </w:rPr>
              <w:t>TR1</w:t>
            </w:r>
          </w:p>
        </w:tc>
        <w:tc>
          <w:tcPr>
            <w:tcW w:w="632" w:type="pct"/>
            <w:noWrap/>
            <w:hideMark/>
          </w:tcPr>
          <w:p w14:paraId="014B3E3C"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rPr>
            </w:pPr>
            <w:r w:rsidRPr="005616D3">
              <w:rPr>
                <w:rFonts w:eastAsia="Times New Roman" w:cs="Arial"/>
                <w:sz w:val="20"/>
                <w:szCs w:val="20"/>
              </w:rPr>
              <w:t>TR31</w:t>
            </w:r>
          </w:p>
        </w:tc>
        <w:tc>
          <w:tcPr>
            <w:tcW w:w="598" w:type="pct"/>
            <w:noWrap/>
            <w:hideMark/>
          </w:tcPr>
          <w:p w14:paraId="3E9F3433" w14:textId="77777777" w:rsidR="00A05536" w:rsidRPr="005616D3" w:rsidRDefault="00A05536" w:rsidP="00D1187C">
            <w:pP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rPr>
            </w:pPr>
            <w:r w:rsidRPr="005616D3">
              <w:rPr>
                <w:rFonts w:eastAsia="Times New Roman" w:cs="Arial"/>
                <w:sz w:val="20"/>
                <w:szCs w:val="20"/>
              </w:rPr>
              <w:t>TRC2</w:t>
            </w:r>
          </w:p>
        </w:tc>
      </w:tr>
      <w:tr w:rsidR="00A05536" w:rsidRPr="005616D3" w14:paraId="16D57EAA" w14:textId="77777777" w:rsidTr="00D1187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vMerge/>
            <w:hideMark/>
          </w:tcPr>
          <w:p w14:paraId="7E98B6C7" w14:textId="77777777" w:rsidR="00A05536" w:rsidRPr="005616D3" w:rsidRDefault="00A05536" w:rsidP="00D1187C">
            <w:pPr>
              <w:rPr>
                <w:rFonts w:eastAsia="Times New Roman" w:cs="Times New Roman"/>
                <w:color w:val="000000"/>
              </w:rPr>
            </w:pPr>
          </w:p>
        </w:tc>
        <w:tc>
          <w:tcPr>
            <w:tcW w:w="1536" w:type="pct"/>
            <w:vMerge/>
            <w:hideMark/>
          </w:tcPr>
          <w:p w14:paraId="43A8F3F1"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rPr>
            </w:pPr>
          </w:p>
        </w:tc>
        <w:tc>
          <w:tcPr>
            <w:tcW w:w="632" w:type="pct"/>
            <w:noWrap/>
            <w:hideMark/>
          </w:tcPr>
          <w:p w14:paraId="43A343EF"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Van</w:t>
            </w:r>
          </w:p>
        </w:tc>
        <w:tc>
          <w:tcPr>
            <w:tcW w:w="630" w:type="pct"/>
            <w:noWrap/>
            <w:hideMark/>
          </w:tcPr>
          <w:p w14:paraId="69720A6D"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Zonguldak</w:t>
            </w:r>
          </w:p>
        </w:tc>
        <w:tc>
          <w:tcPr>
            <w:tcW w:w="632" w:type="pct"/>
            <w:noWrap/>
            <w:hideMark/>
          </w:tcPr>
          <w:p w14:paraId="5706F94C"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İstanbul</w:t>
            </w:r>
          </w:p>
        </w:tc>
        <w:tc>
          <w:tcPr>
            <w:tcW w:w="632" w:type="pct"/>
            <w:noWrap/>
            <w:hideMark/>
          </w:tcPr>
          <w:p w14:paraId="4196C28F"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İzmir</w:t>
            </w:r>
          </w:p>
        </w:tc>
        <w:tc>
          <w:tcPr>
            <w:tcW w:w="598" w:type="pct"/>
            <w:noWrap/>
            <w:hideMark/>
          </w:tcPr>
          <w:p w14:paraId="4FB2BBA5" w14:textId="77777777" w:rsidR="00A05536" w:rsidRPr="005616D3" w:rsidRDefault="00A05536" w:rsidP="00D1187C">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Şanlıurfa</w:t>
            </w:r>
          </w:p>
        </w:tc>
      </w:tr>
      <w:tr w:rsidR="00A05536" w:rsidRPr="005616D3" w14:paraId="64432510" w14:textId="77777777" w:rsidTr="00D1187C">
        <w:trPr>
          <w:trHeight w:val="300"/>
        </w:trPr>
        <w:tc>
          <w:tcPr>
            <w:cnfStyle w:val="001000000000" w:firstRow="0" w:lastRow="0" w:firstColumn="1" w:lastColumn="0" w:oddVBand="0" w:evenVBand="0" w:oddHBand="0" w:evenHBand="0" w:firstRowFirstColumn="0" w:firstRowLastColumn="0" w:lastRowFirstColumn="0" w:lastRowLastColumn="0"/>
            <w:tcW w:w="340" w:type="pct"/>
            <w:vMerge/>
            <w:hideMark/>
          </w:tcPr>
          <w:p w14:paraId="1768EB72" w14:textId="77777777" w:rsidR="00A05536" w:rsidRPr="005616D3" w:rsidRDefault="00A05536" w:rsidP="00D1187C">
            <w:pPr>
              <w:rPr>
                <w:rFonts w:eastAsia="Times New Roman" w:cs="Times New Roman"/>
                <w:color w:val="000000"/>
              </w:rPr>
            </w:pPr>
          </w:p>
        </w:tc>
        <w:tc>
          <w:tcPr>
            <w:tcW w:w="1536" w:type="pct"/>
            <w:vMerge/>
            <w:hideMark/>
          </w:tcPr>
          <w:p w14:paraId="2F1D23EC"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tc>
        <w:tc>
          <w:tcPr>
            <w:tcW w:w="632" w:type="pct"/>
            <w:noWrap/>
            <w:hideMark/>
          </w:tcPr>
          <w:p w14:paraId="0BF7CE5C"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630" w:type="pct"/>
            <w:noWrap/>
            <w:hideMark/>
          </w:tcPr>
          <w:p w14:paraId="3CB446AF"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632" w:type="pct"/>
            <w:noWrap/>
            <w:hideMark/>
          </w:tcPr>
          <w:p w14:paraId="6B08884E"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632" w:type="pct"/>
            <w:noWrap/>
            <w:hideMark/>
          </w:tcPr>
          <w:p w14:paraId="41620548"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c>
          <w:tcPr>
            <w:tcW w:w="598" w:type="pct"/>
            <w:noWrap/>
            <w:hideMark/>
          </w:tcPr>
          <w:p w14:paraId="68717930" w14:textId="77777777" w:rsidR="00A05536" w:rsidRPr="005616D3" w:rsidRDefault="00A05536" w:rsidP="00D1187C">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Alt Bölgesi</w:t>
            </w:r>
          </w:p>
        </w:tc>
      </w:tr>
      <w:tr w:rsidR="00CC108E" w:rsidRPr="005616D3" w14:paraId="5E8EE192"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EF1D5F6" w14:textId="77777777" w:rsidR="00CC108E" w:rsidRPr="005616D3" w:rsidRDefault="00CC108E" w:rsidP="00CC108E">
            <w:pPr>
              <w:rPr>
                <w:rFonts w:eastAsia="Times New Roman" w:cs="Arial"/>
                <w:sz w:val="20"/>
                <w:szCs w:val="20"/>
              </w:rPr>
            </w:pPr>
            <w:r w:rsidRPr="005616D3">
              <w:rPr>
                <w:rFonts w:eastAsia="Times New Roman" w:cs="Arial"/>
                <w:sz w:val="20"/>
                <w:szCs w:val="20"/>
              </w:rPr>
              <w:t>1</w:t>
            </w:r>
          </w:p>
        </w:tc>
        <w:tc>
          <w:tcPr>
            <w:tcW w:w="1536" w:type="pct"/>
            <w:noWrap/>
            <w:hideMark/>
          </w:tcPr>
          <w:p w14:paraId="1EAA47F0"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(Gıda Ve Alkolsüz İçecekler)</w:t>
            </w:r>
          </w:p>
        </w:tc>
        <w:tc>
          <w:tcPr>
            <w:tcW w:w="632" w:type="pct"/>
            <w:noWrap/>
            <w:vAlign w:val="bottom"/>
          </w:tcPr>
          <w:p w14:paraId="0596888D" w14:textId="65270096"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-0,64</w:t>
            </w:r>
          </w:p>
        </w:tc>
        <w:tc>
          <w:tcPr>
            <w:tcW w:w="630" w:type="pct"/>
            <w:noWrap/>
            <w:vAlign w:val="bottom"/>
          </w:tcPr>
          <w:p w14:paraId="7B012BD6" w14:textId="70C03C1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w:t>
            </w:r>
          </w:p>
        </w:tc>
        <w:tc>
          <w:tcPr>
            <w:tcW w:w="632" w:type="pct"/>
            <w:noWrap/>
            <w:vAlign w:val="bottom"/>
          </w:tcPr>
          <w:p w14:paraId="76FBADCB" w14:textId="28262EC7"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-0,48</w:t>
            </w:r>
          </w:p>
        </w:tc>
        <w:tc>
          <w:tcPr>
            <w:tcW w:w="632" w:type="pct"/>
            <w:noWrap/>
            <w:vAlign w:val="bottom"/>
          </w:tcPr>
          <w:p w14:paraId="30474B18" w14:textId="534D4F17"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0,33</w:t>
            </w:r>
          </w:p>
        </w:tc>
        <w:tc>
          <w:tcPr>
            <w:tcW w:w="598" w:type="pct"/>
            <w:noWrap/>
            <w:vAlign w:val="bottom"/>
          </w:tcPr>
          <w:p w14:paraId="3A18A56C" w14:textId="45EC62B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-0,68</w:t>
            </w:r>
          </w:p>
        </w:tc>
      </w:tr>
      <w:tr w:rsidR="00CC108E" w:rsidRPr="005616D3" w14:paraId="162DF487"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2A7086DE" w14:textId="77777777" w:rsidR="00CC108E" w:rsidRPr="005616D3" w:rsidRDefault="00CC108E" w:rsidP="00CC108E">
            <w:pPr>
              <w:rPr>
                <w:rFonts w:eastAsia="Times New Roman" w:cs="Arial"/>
                <w:sz w:val="20"/>
                <w:szCs w:val="20"/>
              </w:rPr>
            </w:pPr>
            <w:r w:rsidRPr="005616D3">
              <w:rPr>
                <w:rFonts w:eastAsia="Times New Roman" w:cs="Arial"/>
                <w:sz w:val="20"/>
                <w:szCs w:val="20"/>
              </w:rPr>
              <w:t>2</w:t>
            </w:r>
          </w:p>
        </w:tc>
        <w:tc>
          <w:tcPr>
            <w:tcW w:w="1536" w:type="pct"/>
            <w:noWrap/>
            <w:hideMark/>
          </w:tcPr>
          <w:p w14:paraId="39F2AA8C"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(Alkollü İçecekler Ve Tütün)</w:t>
            </w:r>
          </w:p>
        </w:tc>
        <w:tc>
          <w:tcPr>
            <w:tcW w:w="632" w:type="pct"/>
            <w:noWrap/>
            <w:vAlign w:val="bottom"/>
          </w:tcPr>
          <w:p w14:paraId="2D8583AB" w14:textId="2577BEA3"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630" w:type="pct"/>
            <w:noWrap/>
            <w:vAlign w:val="bottom"/>
          </w:tcPr>
          <w:p w14:paraId="7619038C" w14:textId="13FDC8CE"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0,08</w:t>
            </w:r>
          </w:p>
        </w:tc>
        <w:tc>
          <w:tcPr>
            <w:tcW w:w="632" w:type="pct"/>
            <w:noWrap/>
            <w:vAlign w:val="bottom"/>
          </w:tcPr>
          <w:p w14:paraId="38A9F630" w14:textId="398B54D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0,04</w:t>
            </w:r>
          </w:p>
        </w:tc>
        <w:tc>
          <w:tcPr>
            <w:tcW w:w="632" w:type="pct"/>
            <w:noWrap/>
            <w:vAlign w:val="bottom"/>
          </w:tcPr>
          <w:p w14:paraId="6B5671AB" w14:textId="5D5AB1D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0,19</w:t>
            </w:r>
          </w:p>
        </w:tc>
        <w:tc>
          <w:tcPr>
            <w:tcW w:w="598" w:type="pct"/>
            <w:noWrap/>
            <w:vAlign w:val="bottom"/>
          </w:tcPr>
          <w:p w14:paraId="6E538BFA" w14:textId="598DBC7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0,05</w:t>
            </w:r>
          </w:p>
        </w:tc>
      </w:tr>
      <w:tr w:rsidR="00CC108E" w:rsidRPr="005616D3" w14:paraId="5F37CD0D"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C0A9882" w14:textId="77777777" w:rsidR="00CC108E" w:rsidRPr="005616D3" w:rsidRDefault="00CC108E" w:rsidP="00CC108E">
            <w:pPr>
              <w:rPr>
                <w:rFonts w:eastAsia="Times New Roman" w:cs="Arial"/>
                <w:sz w:val="20"/>
                <w:szCs w:val="20"/>
              </w:rPr>
            </w:pPr>
            <w:r w:rsidRPr="005616D3">
              <w:rPr>
                <w:rFonts w:eastAsia="Times New Roman" w:cs="Arial"/>
                <w:sz w:val="20"/>
                <w:szCs w:val="20"/>
              </w:rPr>
              <w:t>3</w:t>
            </w:r>
          </w:p>
        </w:tc>
        <w:tc>
          <w:tcPr>
            <w:tcW w:w="1536" w:type="pct"/>
            <w:noWrap/>
            <w:hideMark/>
          </w:tcPr>
          <w:p w14:paraId="3D89BFA5"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(Giyim Ve Ayakkabı)</w:t>
            </w:r>
          </w:p>
        </w:tc>
        <w:tc>
          <w:tcPr>
            <w:tcW w:w="632" w:type="pct"/>
            <w:noWrap/>
            <w:vAlign w:val="bottom"/>
          </w:tcPr>
          <w:p w14:paraId="6889DFB3" w14:textId="33AC8AA3"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0,03</w:t>
            </w:r>
          </w:p>
        </w:tc>
        <w:tc>
          <w:tcPr>
            <w:tcW w:w="630" w:type="pct"/>
            <w:noWrap/>
            <w:vAlign w:val="bottom"/>
          </w:tcPr>
          <w:p w14:paraId="0C57D02A" w14:textId="683969E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-1,88</w:t>
            </w:r>
          </w:p>
        </w:tc>
        <w:tc>
          <w:tcPr>
            <w:tcW w:w="632" w:type="pct"/>
            <w:noWrap/>
            <w:vAlign w:val="bottom"/>
          </w:tcPr>
          <w:p w14:paraId="1FD99195" w14:textId="771FEFE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-3,19</w:t>
            </w:r>
          </w:p>
        </w:tc>
        <w:tc>
          <w:tcPr>
            <w:tcW w:w="632" w:type="pct"/>
            <w:noWrap/>
            <w:vAlign w:val="bottom"/>
          </w:tcPr>
          <w:p w14:paraId="78B2CF0D" w14:textId="05DF73A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-7,03</w:t>
            </w:r>
          </w:p>
        </w:tc>
        <w:tc>
          <w:tcPr>
            <w:tcW w:w="598" w:type="pct"/>
            <w:noWrap/>
            <w:vAlign w:val="bottom"/>
          </w:tcPr>
          <w:p w14:paraId="7EBE2253" w14:textId="225FB563"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-2,72</w:t>
            </w:r>
          </w:p>
        </w:tc>
      </w:tr>
      <w:tr w:rsidR="00CC108E" w:rsidRPr="005616D3" w14:paraId="0A6D531E"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AC25225" w14:textId="77777777" w:rsidR="00CC108E" w:rsidRPr="005616D3" w:rsidRDefault="00CC108E" w:rsidP="00CC108E">
            <w:pPr>
              <w:rPr>
                <w:rFonts w:eastAsia="Times New Roman" w:cs="Arial"/>
                <w:sz w:val="20"/>
                <w:szCs w:val="20"/>
              </w:rPr>
            </w:pPr>
            <w:r w:rsidRPr="005616D3">
              <w:rPr>
                <w:rFonts w:eastAsia="Times New Roman" w:cs="Arial"/>
                <w:sz w:val="20"/>
                <w:szCs w:val="20"/>
              </w:rPr>
              <w:t>4</w:t>
            </w:r>
          </w:p>
        </w:tc>
        <w:tc>
          <w:tcPr>
            <w:tcW w:w="1536" w:type="pct"/>
            <w:noWrap/>
            <w:hideMark/>
          </w:tcPr>
          <w:p w14:paraId="0BD66143"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(Konut, Su, Elektrik, Gaz Ve Diğer Yakıtlar)</w:t>
            </w:r>
          </w:p>
        </w:tc>
        <w:tc>
          <w:tcPr>
            <w:tcW w:w="632" w:type="pct"/>
            <w:noWrap/>
            <w:vAlign w:val="bottom"/>
          </w:tcPr>
          <w:p w14:paraId="3A5DF8B8" w14:textId="3C5CF5A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0,67</w:t>
            </w:r>
          </w:p>
        </w:tc>
        <w:tc>
          <w:tcPr>
            <w:tcW w:w="630" w:type="pct"/>
            <w:noWrap/>
            <w:vAlign w:val="bottom"/>
          </w:tcPr>
          <w:p w14:paraId="421B7938" w14:textId="744B9C4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1,01</w:t>
            </w:r>
          </w:p>
        </w:tc>
        <w:tc>
          <w:tcPr>
            <w:tcW w:w="632" w:type="pct"/>
            <w:noWrap/>
            <w:vAlign w:val="bottom"/>
          </w:tcPr>
          <w:p w14:paraId="33063309" w14:textId="0258412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0,56</w:t>
            </w:r>
          </w:p>
        </w:tc>
        <w:tc>
          <w:tcPr>
            <w:tcW w:w="632" w:type="pct"/>
            <w:noWrap/>
            <w:vAlign w:val="bottom"/>
          </w:tcPr>
          <w:p w14:paraId="0FE0A402" w14:textId="4D3460E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0,66</w:t>
            </w:r>
          </w:p>
        </w:tc>
        <w:tc>
          <w:tcPr>
            <w:tcW w:w="598" w:type="pct"/>
            <w:noWrap/>
            <w:vAlign w:val="bottom"/>
          </w:tcPr>
          <w:p w14:paraId="38009BFF" w14:textId="7D00EA2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1,34</w:t>
            </w:r>
          </w:p>
        </w:tc>
      </w:tr>
      <w:tr w:rsidR="00CC108E" w:rsidRPr="005616D3" w14:paraId="77330D66"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F1A5255" w14:textId="77777777" w:rsidR="00CC108E" w:rsidRPr="005616D3" w:rsidRDefault="00CC108E" w:rsidP="00CC108E">
            <w:pPr>
              <w:rPr>
                <w:rFonts w:eastAsia="Times New Roman" w:cs="Arial"/>
                <w:sz w:val="20"/>
                <w:szCs w:val="20"/>
              </w:rPr>
            </w:pPr>
            <w:r w:rsidRPr="005616D3">
              <w:rPr>
                <w:rFonts w:eastAsia="Times New Roman" w:cs="Arial"/>
                <w:sz w:val="20"/>
                <w:szCs w:val="20"/>
              </w:rPr>
              <w:t>5</w:t>
            </w:r>
          </w:p>
        </w:tc>
        <w:tc>
          <w:tcPr>
            <w:tcW w:w="1536" w:type="pct"/>
            <w:noWrap/>
            <w:hideMark/>
          </w:tcPr>
          <w:p w14:paraId="4FD555B4"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(Mobilya, Ev Aletleri Ve Ev Bakım Hizmetleri)</w:t>
            </w:r>
          </w:p>
        </w:tc>
        <w:tc>
          <w:tcPr>
            <w:tcW w:w="632" w:type="pct"/>
            <w:noWrap/>
            <w:vAlign w:val="bottom"/>
          </w:tcPr>
          <w:p w14:paraId="4645B787" w14:textId="32612BC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2,04</w:t>
            </w:r>
          </w:p>
        </w:tc>
        <w:tc>
          <w:tcPr>
            <w:tcW w:w="630" w:type="pct"/>
            <w:noWrap/>
            <w:vAlign w:val="bottom"/>
          </w:tcPr>
          <w:p w14:paraId="7B9E8769" w14:textId="4545CA1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1,61</w:t>
            </w:r>
          </w:p>
        </w:tc>
        <w:tc>
          <w:tcPr>
            <w:tcW w:w="632" w:type="pct"/>
            <w:noWrap/>
            <w:vAlign w:val="bottom"/>
          </w:tcPr>
          <w:p w14:paraId="0BBDD164" w14:textId="2AB1C2E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1,6</w:t>
            </w:r>
          </w:p>
        </w:tc>
        <w:tc>
          <w:tcPr>
            <w:tcW w:w="632" w:type="pct"/>
            <w:noWrap/>
            <w:vAlign w:val="bottom"/>
          </w:tcPr>
          <w:p w14:paraId="0C16A1C1" w14:textId="1C249C1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1,02</w:t>
            </w:r>
          </w:p>
        </w:tc>
        <w:tc>
          <w:tcPr>
            <w:tcW w:w="598" w:type="pct"/>
            <w:noWrap/>
            <w:vAlign w:val="bottom"/>
          </w:tcPr>
          <w:p w14:paraId="5B4813F9" w14:textId="4AA3402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1,43</w:t>
            </w:r>
          </w:p>
        </w:tc>
      </w:tr>
      <w:tr w:rsidR="00CC108E" w:rsidRPr="005616D3" w14:paraId="6D2444D6"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7C95E901" w14:textId="77777777" w:rsidR="00CC108E" w:rsidRPr="005616D3" w:rsidRDefault="00CC108E" w:rsidP="00CC108E">
            <w:pPr>
              <w:rPr>
                <w:rFonts w:eastAsia="Times New Roman" w:cs="Arial"/>
                <w:sz w:val="20"/>
                <w:szCs w:val="20"/>
              </w:rPr>
            </w:pPr>
            <w:r w:rsidRPr="005616D3">
              <w:rPr>
                <w:rFonts w:eastAsia="Times New Roman" w:cs="Arial"/>
                <w:sz w:val="20"/>
                <w:szCs w:val="20"/>
              </w:rPr>
              <w:t>6</w:t>
            </w:r>
          </w:p>
        </w:tc>
        <w:tc>
          <w:tcPr>
            <w:tcW w:w="1536" w:type="pct"/>
            <w:noWrap/>
            <w:hideMark/>
          </w:tcPr>
          <w:p w14:paraId="1E18BB62"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(Sağlık)</w:t>
            </w:r>
          </w:p>
        </w:tc>
        <w:tc>
          <w:tcPr>
            <w:tcW w:w="632" w:type="pct"/>
            <w:noWrap/>
            <w:vAlign w:val="bottom"/>
          </w:tcPr>
          <w:p w14:paraId="35D9675C" w14:textId="7B4B6F76"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0,09</w:t>
            </w:r>
          </w:p>
        </w:tc>
        <w:tc>
          <w:tcPr>
            <w:tcW w:w="630" w:type="pct"/>
            <w:noWrap/>
            <w:vAlign w:val="bottom"/>
          </w:tcPr>
          <w:p w14:paraId="705EF635" w14:textId="516814CA"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632" w:type="pct"/>
            <w:noWrap/>
            <w:vAlign w:val="bottom"/>
          </w:tcPr>
          <w:p w14:paraId="06183B87" w14:textId="0D093C9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0,14</w:t>
            </w:r>
          </w:p>
        </w:tc>
        <w:tc>
          <w:tcPr>
            <w:tcW w:w="632" w:type="pct"/>
            <w:noWrap/>
            <w:vAlign w:val="bottom"/>
          </w:tcPr>
          <w:p w14:paraId="6AB06FA6" w14:textId="623E755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0,11</w:t>
            </w:r>
          </w:p>
        </w:tc>
        <w:tc>
          <w:tcPr>
            <w:tcW w:w="598" w:type="pct"/>
            <w:noWrap/>
            <w:vAlign w:val="bottom"/>
          </w:tcPr>
          <w:p w14:paraId="0DB829B2" w14:textId="34011E6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0,01</w:t>
            </w:r>
          </w:p>
        </w:tc>
      </w:tr>
      <w:tr w:rsidR="00CC108E" w:rsidRPr="005616D3" w14:paraId="29B6D963"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2371C845" w14:textId="77777777" w:rsidR="00CC108E" w:rsidRPr="005616D3" w:rsidRDefault="00CC108E" w:rsidP="00CC108E">
            <w:pPr>
              <w:rPr>
                <w:rFonts w:eastAsia="Times New Roman" w:cs="Arial"/>
                <w:sz w:val="20"/>
                <w:szCs w:val="20"/>
              </w:rPr>
            </w:pPr>
            <w:r w:rsidRPr="005616D3">
              <w:rPr>
                <w:rFonts w:eastAsia="Times New Roman" w:cs="Arial"/>
                <w:sz w:val="20"/>
                <w:szCs w:val="20"/>
              </w:rPr>
              <w:t>7</w:t>
            </w:r>
          </w:p>
        </w:tc>
        <w:tc>
          <w:tcPr>
            <w:tcW w:w="1536" w:type="pct"/>
            <w:noWrap/>
            <w:hideMark/>
          </w:tcPr>
          <w:p w14:paraId="5F1CC2BA"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(Ulaştırma)</w:t>
            </w:r>
          </w:p>
        </w:tc>
        <w:tc>
          <w:tcPr>
            <w:tcW w:w="632" w:type="pct"/>
            <w:noWrap/>
            <w:vAlign w:val="bottom"/>
          </w:tcPr>
          <w:p w14:paraId="6D67343B" w14:textId="4697F28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1,55</w:t>
            </w:r>
          </w:p>
        </w:tc>
        <w:tc>
          <w:tcPr>
            <w:tcW w:w="630" w:type="pct"/>
            <w:noWrap/>
            <w:vAlign w:val="bottom"/>
          </w:tcPr>
          <w:p w14:paraId="2B4BB365" w14:textId="1C9FE9C2"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2,04</w:t>
            </w:r>
          </w:p>
        </w:tc>
        <w:tc>
          <w:tcPr>
            <w:tcW w:w="632" w:type="pct"/>
            <w:noWrap/>
            <w:vAlign w:val="bottom"/>
          </w:tcPr>
          <w:p w14:paraId="122DFC31" w14:textId="0BDB881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1,42</w:t>
            </w:r>
          </w:p>
        </w:tc>
        <w:tc>
          <w:tcPr>
            <w:tcW w:w="632" w:type="pct"/>
            <w:noWrap/>
            <w:vAlign w:val="bottom"/>
          </w:tcPr>
          <w:p w14:paraId="093096C1" w14:textId="0E67DC7D"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2,17</w:t>
            </w:r>
          </w:p>
        </w:tc>
        <w:tc>
          <w:tcPr>
            <w:tcW w:w="598" w:type="pct"/>
            <w:noWrap/>
            <w:vAlign w:val="bottom"/>
          </w:tcPr>
          <w:p w14:paraId="2814315F" w14:textId="429A747B"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2,62</w:t>
            </w:r>
          </w:p>
        </w:tc>
      </w:tr>
      <w:tr w:rsidR="00CC108E" w:rsidRPr="005616D3" w14:paraId="4882ED52"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66BE7691" w14:textId="77777777" w:rsidR="00CC108E" w:rsidRPr="005616D3" w:rsidRDefault="00CC108E" w:rsidP="00CC108E">
            <w:pPr>
              <w:rPr>
                <w:rFonts w:eastAsia="Times New Roman" w:cs="Arial"/>
                <w:sz w:val="20"/>
                <w:szCs w:val="20"/>
              </w:rPr>
            </w:pPr>
            <w:r w:rsidRPr="005616D3">
              <w:rPr>
                <w:rFonts w:eastAsia="Times New Roman" w:cs="Arial"/>
                <w:sz w:val="20"/>
                <w:szCs w:val="20"/>
              </w:rPr>
              <w:t>8</w:t>
            </w:r>
          </w:p>
        </w:tc>
        <w:tc>
          <w:tcPr>
            <w:tcW w:w="1536" w:type="pct"/>
            <w:noWrap/>
            <w:hideMark/>
          </w:tcPr>
          <w:p w14:paraId="33D77D15"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(Haberleşme)</w:t>
            </w:r>
          </w:p>
        </w:tc>
        <w:tc>
          <w:tcPr>
            <w:tcW w:w="632" w:type="pct"/>
            <w:noWrap/>
            <w:vAlign w:val="bottom"/>
          </w:tcPr>
          <w:p w14:paraId="6CE65163" w14:textId="7722F8DA"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0,07</w:t>
            </w:r>
          </w:p>
        </w:tc>
        <w:tc>
          <w:tcPr>
            <w:tcW w:w="630" w:type="pct"/>
            <w:noWrap/>
            <w:vAlign w:val="bottom"/>
          </w:tcPr>
          <w:p w14:paraId="5ACD3D19" w14:textId="23CA8703"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0,07</w:t>
            </w:r>
          </w:p>
        </w:tc>
        <w:tc>
          <w:tcPr>
            <w:tcW w:w="632" w:type="pct"/>
            <w:noWrap/>
            <w:vAlign w:val="bottom"/>
          </w:tcPr>
          <w:p w14:paraId="0EADC4EC" w14:textId="3FC2C53B"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0,06</w:t>
            </w:r>
          </w:p>
        </w:tc>
        <w:tc>
          <w:tcPr>
            <w:tcW w:w="632" w:type="pct"/>
            <w:noWrap/>
            <w:vAlign w:val="bottom"/>
          </w:tcPr>
          <w:p w14:paraId="3B68473C" w14:textId="7EDEBD2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0,09</w:t>
            </w:r>
          </w:p>
        </w:tc>
        <w:tc>
          <w:tcPr>
            <w:tcW w:w="598" w:type="pct"/>
            <w:noWrap/>
            <w:vAlign w:val="bottom"/>
          </w:tcPr>
          <w:p w14:paraId="2A8196CD" w14:textId="40DBA7B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0,09</w:t>
            </w:r>
          </w:p>
        </w:tc>
      </w:tr>
      <w:tr w:rsidR="00CC108E" w:rsidRPr="005616D3" w14:paraId="0894533B"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61D73B21" w14:textId="77777777" w:rsidR="00CC108E" w:rsidRPr="005616D3" w:rsidRDefault="00CC108E" w:rsidP="00CC108E">
            <w:pPr>
              <w:rPr>
                <w:rFonts w:eastAsia="Times New Roman" w:cs="Arial"/>
                <w:sz w:val="20"/>
                <w:szCs w:val="20"/>
              </w:rPr>
            </w:pPr>
            <w:r w:rsidRPr="005616D3">
              <w:rPr>
                <w:rFonts w:eastAsia="Times New Roman" w:cs="Arial"/>
                <w:sz w:val="20"/>
                <w:szCs w:val="20"/>
              </w:rPr>
              <w:t>9</w:t>
            </w:r>
          </w:p>
        </w:tc>
        <w:tc>
          <w:tcPr>
            <w:tcW w:w="1536" w:type="pct"/>
            <w:noWrap/>
            <w:hideMark/>
          </w:tcPr>
          <w:p w14:paraId="190440C0"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(Eğlence Ve Kültür)</w:t>
            </w:r>
          </w:p>
        </w:tc>
        <w:tc>
          <w:tcPr>
            <w:tcW w:w="632" w:type="pct"/>
            <w:noWrap/>
            <w:vAlign w:val="bottom"/>
          </w:tcPr>
          <w:p w14:paraId="5334BE78" w14:textId="7BEC0917"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0,17</w:t>
            </w:r>
          </w:p>
        </w:tc>
        <w:tc>
          <w:tcPr>
            <w:tcW w:w="630" w:type="pct"/>
            <w:noWrap/>
            <w:vAlign w:val="bottom"/>
          </w:tcPr>
          <w:p w14:paraId="297BEEB1" w14:textId="24E632CF"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3,47</w:t>
            </w:r>
          </w:p>
        </w:tc>
        <w:tc>
          <w:tcPr>
            <w:tcW w:w="632" w:type="pct"/>
            <w:noWrap/>
            <w:vAlign w:val="bottom"/>
          </w:tcPr>
          <w:p w14:paraId="1280C1C3" w14:textId="316FF37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0,44</w:t>
            </w:r>
          </w:p>
        </w:tc>
        <w:tc>
          <w:tcPr>
            <w:tcW w:w="632" w:type="pct"/>
            <w:noWrap/>
            <w:vAlign w:val="bottom"/>
          </w:tcPr>
          <w:p w14:paraId="709617ED" w14:textId="579308E3"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0,79</w:t>
            </w:r>
          </w:p>
        </w:tc>
        <w:tc>
          <w:tcPr>
            <w:tcW w:w="598" w:type="pct"/>
            <w:noWrap/>
            <w:vAlign w:val="bottom"/>
          </w:tcPr>
          <w:p w14:paraId="4920C0E1" w14:textId="37BA0C84"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0,09</w:t>
            </w:r>
          </w:p>
        </w:tc>
      </w:tr>
      <w:tr w:rsidR="00CC108E" w:rsidRPr="005616D3" w14:paraId="589991ED"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3D49A998" w14:textId="77777777" w:rsidR="00CC108E" w:rsidRPr="005616D3" w:rsidRDefault="00CC108E" w:rsidP="00CC108E">
            <w:pPr>
              <w:rPr>
                <w:rFonts w:eastAsia="Times New Roman" w:cs="Arial"/>
                <w:sz w:val="20"/>
                <w:szCs w:val="20"/>
              </w:rPr>
            </w:pPr>
            <w:r w:rsidRPr="005616D3">
              <w:rPr>
                <w:rFonts w:eastAsia="Times New Roman" w:cs="Arial"/>
                <w:sz w:val="20"/>
                <w:szCs w:val="20"/>
              </w:rPr>
              <w:t>10</w:t>
            </w:r>
          </w:p>
        </w:tc>
        <w:tc>
          <w:tcPr>
            <w:tcW w:w="1536" w:type="pct"/>
            <w:noWrap/>
            <w:hideMark/>
          </w:tcPr>
          <w:p w14:paraId="4DFBF7AC"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(Eğitim)</w:t>
            </w:r>
          </w:p>
        </w:tc>
        <w:tc>
          <w:tcPr>
            <w:tcW w:w="632" w:type="pct"/>
            <w:noWrap/>
            <w:vAlign w:val="bottom"/>
          </w:tcPr>
          <w:p w14:paraId="565957F3" w14:textId="5E5C8099"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w:t>
            </w:r>
          </w:p>
        </w:tc>
        <w:tc>
          <w:tcPr>
            <w:tcW w:w="630" w:type="pct"/>
            <w:noWrap/>
            <w:vAlign w:val="bottom"/>
          </w:tcPr>
          <w:p w14:paraId="3C8FF6A5" w14:textId="28ACC19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0,35</w:t>
            </w:r>
          </w:p>
        </w:tc>
        <w:tc>
          <w:tcPr>
            <w:tcW w:w="632" w:type="pct"/>
            <w:noWrap/>
            <w:vAlign w:val="bottom"/>
          </w:tcPr>
          <w:p w14:paraId="79F5EAF5" w14:textId="088E10E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2,97</w:t>
            </w:r>
          </w:p>
        </w:tc>
        <w:tc>
          <w:tcPr>
            <w:tcW w:w="632" w:type="pct"/>
            <w:noWrap/>
            <w:vAlign w:val="bottom"/>
          </w:tcPr>
          <w:p w14:paraId="6A43C318" w14:textId="3A544C81"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6,17</w:t>
            </w:r>
          </w:p>
        </w:tc>
        <w:tc>
          <w:tcPr>
            <w:tcW w:w="598" w:type="pct"/>
            <w:noWrap/>
            <w:vAlign w:val="bottom"/>
          </w:tcPr>
          <w:p w14:paraId="44A066EE" w14:textId="797C671C"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1,35</w:t>
            </w:r>
          </w:p>
        </w:tc>
      </w:tr>
      <w:tr w:rsidR="00CC108E" w:rsidRPr="005616D3" w14:paraId="700541DC"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680064B" w14:textId="77777777" w:rsidR="00CC108E" w:rsidRPr="005616D3" w:rsidRDefault="00CC108E" w:rsidP="00CC108E">
            <w:pPr>
              <w:rPr>
                <w:rFonts w:eastAsia="Times New Roman" w:cs="Arial"/>
                <w:sz w:val="20"/>
                <w:szCs w:val="20"/>
              </w:rPr>
            </w:pPr>
            <w:r w:rsidRPr="005616D3">
              <w:rPr>
                <w:rFonts w:eastAsia="Times New Roman" w:cs="Arial"/>
                <w:sz w:val="20"/>
                <w:szCs w:val="20"/>
              </w:rPr>
              <w:t>11</w:t>
            </w:r>
          </w:p>
        </w:tc>
        <w:tc>
          <w:tcPr>
            <w:tcW w:w="1536" w:type="pct"/>
            <w:noWrap/>
            <w:hideMark/>
          </w:tcPr>
          <w:p w14:paraId="487E32E1"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(Lokanta Ve Oteller)</w:t>
            </w:r>
          </w:p>
        </w:tc>
        <w:tc>
          <w:tcPr>
            <w:tcW w:w="632" w:type="pct"/>
            <w:noWrap/>
            <w:vAlign w:val="bottom"/>
          </w:tcPr>
          <w:p w14:paraId="2C72AE17" w14:textId="11C33A85"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1,36</w:t>
            </w:r>
          </w:p>
        </w:tc>
        <w:tc>
          <w:tcPr>
            <w:tcW w:w="630" w:type="pct"/>
            <w:noWrap/>
            <w:vAlign w:val="bottom"/>
          </w:tcPr>
          <w:p w14:paraId="468D85B7" w14:textId="2B6D3D3C"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0,75</w:t>
            </w:r>
          </w:p>
        </w:tc>
        <w:tc>
          <w:tcPr>
            <w:tcW w:w="632" w:type="pct"/>
            <w:noWrap/>
            <w:vAlign w:val="bottom"/>
          </w:tcPr>
          <w:p w14:paraId="3E4FA3C2" w14:textId="6E934400"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0,88</w:t>
            </w:r>
          </w:p>
        </w:tc>
        <w:tc>
          <w:tcPr>
            <w:tcW w:w="632" w:type="pct"/>
            <w:noWrap/>
            <w:vAlign w:val="bottom"/>
          </w:tcPr>
          <w:p w14:paraId="104A20FF" w14:textId="2296ACB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0,76</w:t>
            </w:r>
          </w:p>
        </w:tc>
        <w:tc>
          <w:tcPr>
            <w:tcW w:w="598" w:type="pct"/>
            <w:noWrap/>
            <w:vAlign w:val="bottom"/>
          </w:tcPr>
          <w:p w14:paraId="06E0901C" w14:textId="50DD118A"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0,29</w:t>
            </w:r>
          </w:p>
        </w:tc>
      </w:tr>
      <w:tr w:rsidR="00CC108E" w:rsidRPr="005616D3" w14:paraId="621376CE" w14:textId="77777777" w:rsidTr="00C85E24">
        <w:trPr>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4BC7DE6" w14:textId="77777777" w:rsidR="00CC108E" w:rsidRPr="005616D3" w:rsidRDefault="00CC108E" w:rsidP="00CC108E">
            <w:pPr>
              <w:rPr>
                <w:rFonts w:eastAsia="Times New Roman" w:cs="Arial"/>
                <w:sz w:val="20"/>
                <w:szCs w:val="20"/>
              </w:rPr>
            </w:pPr>
            <w:r w:rsidRPr="005616D3">
              <w:rPr>
                <w:rFonts w:eastAsia="Times New Roman" w:cs="Arial"/>
                <w:sz w:val="20"/>
                <w:szCs w:val="20"/>
              </w:rPr>
              <w:t>12</w:t>
            </w:r>
          </w:p>
        </w:tc>
        <w:tc>
          <w:tcPr>
            <w:tcW w:w="1536" w:type="pct"/>
            <w:noWrap/>
            <w:hideMark/>
          </w:tcPr>
          <w:p w14:paraId="1E36A677" w14:textId="77777777" w:rsidR="00CC108E" w:rsidRPr="005616D3" w:rsidRDefault="00CC108E" w:rsidP="00CC108E">
            <w:pPr>
              <w:cnfStyle w:val="000000000000" w:firstRow="0" w:lastRow="0" w:firstColumn="0" w:lastColumn="0" w:oddVBand="0" w:evenVBand="0" w:oddHBand="0"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 (Çeşitli Mal Ve Hizmetler)</w:t>
            </w:r>
          </w:p>
        </w:tc>
        <w:tc>
          <w:tcPr>
            <w:tcW w:w="632" w:type="pct"/>
            <w:noWrap/>
            <w:vAlign w:val="bottom"/>
          </w:tcPr>
          <w:p w14:paraId="319CE8C4" w14:textId="53A05995"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0,67</w:t>
            </w:r>
          </w:p>
        </w:tc>
        <w:tc>
          <w:tcPr>
            <w:tcW w:w="630" w:type="pct"/>
            <w:noWrap/>
            <w:vAlign w:val="bottom"/>
          </w:tcPr>
          <w:p w14:paraId="6B9A7042" w14:textId="2486B022"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1,22</w:t>
            </w:r>
          </w:p>
        </w:tc>
        <w:tc>
          <w:tcPr>
            <w:tcW w:w="632" w:type="pct"/>
            <w:noWrap/>
            <w:vAlign w:val="bottom"/>
          </w:tcPr>
          <w:p w14:paraId="1ED171A4" w14:textId="06A5B574"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0,36</w:t>
            </w:r>
          </w:p>
        </w:tc>
        <w:tc>
          <w:tcPr>
            <w:tcW w:w="632" w:type="pct"/>
            <w:noWrap/>
            <w:vAlign w:val="bottom"/>
          </w:tcPr>
          <w:p w14:paraId="64015626" w14:textId="05766260"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0,44</w:t>
            </w:r>
          </w:p>
        </w:tc>
        <w:tc>
          <w:tcPr>
            <w:tcW w:w="598" w:type="pct"/>
            <w:noWrap/>
            <w:vAlign w:val="bottom"/>
          </w:tcPr>
          <w:p w14:paraId="2252EB24" w14:textId="49C4045F" w:rsidR="00CC108E" w:rsidRPr="00EC3F2A" w:rsidRDefault="00CC108E" w:rsidP="00CC108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ascii="Arial" w:hAnsi="Arial" w:cs="Arial"/>
                <w:sz w:val="20"/>
                <w:szCs w:val="20"/>
              </w:rPr>
              <w:t>1,91</w:t>
            </w:r>
          </w:p>
        </w:tc>
      </w:tr>
      <w:tr w:rsidR="00CC108E" w:rsidRPr="005616D3" w14:paraId="57E8AA9F" w14:textId="77777777" w:rsidTr="00C85E2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 w:type="pct"/>
            <w:noWrap/>
            <w:hideMark/>
          </w:tcPr>
          <w:p w14:paraId="1FC1958E" w14:textId="77777777" w:rsidR="00CC108E" w:rsidRPr="005616D3" w:rsidRDefault="00CC108E" w:rsidP="00CC108E">
            <w:pPr>
              <w:rPr>
                <w:rFonts w:eastAsia="Times New Roman" w:cs="Times New Roman"/>
                <w:color w:val="000000"/>
              </w:rPr>
            </w:pPr>
          </w:p>
        </w:tc>
        <w:tc>
          <w:tcPr>
            <w:tcW w:w="1536" w:type="pct"/>
            <w:noWrap/>
            <w:hideMark/>
          </w:tcPr>
          <w:p w14:paraId="60931E75" w14:textId="77777777" w:rsidR="00CC108E" w:rsidRPr="005616D3" w:rsidRDefault="00CC108E" w:rsidP="00CC108E">
            <w:pPr>
              <w:cnfStyle w:val="000000100000" w:firstRow="0" w:lastRow="0" w:firstColumn="0" w:lastColumn="0" w:oddVBand="0" w:evenVBand="0" w:oddHBand="1" w:evenHBand="0" w:firstRowFirstColumn="0" w:firstRowLastColumn="0" w:lastRowFirstColumn="0" w:lastRowLastColumn="0"/>
              <w:rPr>
                <w:rFonts w:eastAsia="Times New Roman" w:cs="Arial"/>
                <w:b/>
                <w:bCs/>
                <w:sz w:val="20"/>
                <w:szCs w:val="20"/>
              </w:rPr>
            </w:pPr>
            <w:r w:rsidRPr="005616D3">
              <w:rPr>
                <w:rFonts w:eastAsia="Times New Roman" w:cs="Arial"/>
                <w:b/>
                <w:bCs/>
                <w:sz w:val="20"/>
                <w:szCs w:val="20"/>
              </w:rPr>
              <w:t xml:space="preserve">TÜFE Aylık Değişim </w:t>
            </w:r>
          </w:p>
        </w:tc>
        <w:tc>
          <w:tcPr>
            <w:tcW w:w="632" w:type="pct"/>
            <w:noWrap/>
            <w:vAlign w:val="bottom"/>
          </w:tcPr>
          <w:p w14:paraId="07045F5A" w14:textId="1957F61E"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0,33</w:t>
            </w:r>
          </w:p>
        </w:tc>
        <w:tc>
          <w:tcPr>
            <w:tcW w:w="630" w:type="pct"/>
            <w:noWrap/>
            <w:vAlign w:val="bottom"/>
          </w:tcPr>
          <w:p w14:paraId="4DCAA1F0" w14:textId="5F82B863"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0,96</w:t>
            </w:r>
          </w:p>
        </w:tc>
        <w:tc>
          <w:tcPr>
            <w:tcW w:w="632" w:type="pct"/>
            <w:noWrap/>
            <w:vAlign w:val="bottom"/>
          </w:tcPr>
          <w:p w14:paraId="71B34E66" w14:textId="5CCD8089"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0,38</w:t>
            </w:r>
          </w:p>
        </w:tc>
        <w:tc>
          <w:tcPr>
            <w:tcW w:w="632" w:type="pct"/>
            <w:noWrap/>
            <w:vAlign w:val="bottom"/>
          </w:tcPr>
          <w:p w14:paraId="06D39392" w14:textId="7F89AF15"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0,38</w:t>
            </w:r>
          </w:p>
        </w:tc>
        <w:tc>
          <w:tcPr>
            <w:tcW w:w="598" w:type="pct"/>
            <w:noWrap/>
            <w:vAlign w:val="bottom"/>
          </w:tcPr>
          <w:p w14:paraId="7DD10CE5" w14:textId="2E882421" w:rsidR="00CC108E" w:rsidRPr="00EC3F2A" w:rsidRDefault="00CC108E" w:rsidP="00CC108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Arial" w:hAnsi="Arial" w:cs="Arial"/>
                <w:sz w:val="20"/>
                <w:szCs w:val="20"/>
              </w:rPr>
              <w:t>0,30</w:t>
            </w:r>
          </w:p>
        </w:tc>
      </w:tr>
    </w:tbl>
    <w:p w14:paraId="13E6724D" w14:textId="77777777" w:rsidR="00A05536" w:rsidRDefault="00A05536" w:rsidP="00AB2EBB">
      <w:pPr>
        <w:rPr>
          <w:b/>
          <w:sz w:val="16"/>
          <w:szCs w:val="14"/>
        </w:rPr>
      </w:pPr>
    </w:p>
    <w:p w14:paraId="0ABBB3F7" w14:textId="77777777" w:rsidR="00A05536" w:rsidRDefault="00A05536" w:rsidP="00AB2EBB">
      <w:pPr>
        <w:rPr>
          <w:b/>
          <w:sz w:val="16"/>
          <w:szCs w:val="14"/>
        </w:rPr>
      </w:pPr>
    </w:p>
    <w:p w14:paraId="5DF3C2DA" w14:textId="77777777" w:rsidR="00AB2EBB" w:rsidRDefault="00AB2EBB" w:rsidP="00342B2E">
      <w:pPr>
        <w:rPr>
          <w:sz w:val="14"/>
          <w:szCs w:val="14"/>
        </w:rPr>
      </w:pPr>
    </w:p>
    <w:sectPr w:rsidR="00AB2EBB" w:rsidSect="00262142">
      <w:pgSz w:w="15840" w:h="12240" w:orient="landscape"/>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5C2"/>
    <w:multiLevelType w:val="hybridMultilevel"/>
    <w:tmpl w:val="A8FEA2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wszAxNDKxMDK2NDRX0lEKTi0uzszPAykwrAUAxOE+TywAAAA="/>
  </w:docVars>
  <w:rsids>
    <w:rsidRoot w:val="00D23355"/>
    <w:rsid w:val="00026001"/>
    <w:rsid w:val="00031D26"/>
    <w:rsid w:val="000701FD"/>
    <w:rsid w:val="00097106"/>
    <w:rsid w:val="000D18BE"/>
    <w:rsid w:val="00107B31"/>
    <w:rsid w:val="0011182A"/>
    <w:rsid w:val="00113AD5"/>
    <w:rsid w:val="00154C8B"/>
    <w:rsid w:val="0016246E"/>
    <w:rsid w:val="001C20F2"/>
    <w:rsid w:val="001E0DF3"/>
    <w:rsid w:val="001E5A63"/>
    <w:rsid w:val="001F7633"/>
    <w:rsid w:val="00212CD0"/>
    <w:rsid w:val="002142B6"/>
    <w:rsid w:val="00216A83"/>
    <w:rsid w:val="0022013C"/>
    <w:rsid w:val="0022581D"/>
    <w:rsid w:val="00233BD5"/>
    <w:rsid w:val="002609F6"/>
    <w:rsid w:val="00262142"/>
    <w:rsid w:val="00267345"/>
    <w:rsid w:val="002B6C47"/>
    <w:rsid w:val="002D3E19"/>
    <w:rsid w:val="00307628"/>
    <w:rsid w:val="003216E0"/>
    <w:rsid w:val="00342B2E"/>
    <w:rsid w:val="00356F18"/>
    <w:rsid w:val="00357954"/>
    <w:rsid w:val="003641B3"/>
    <w:rsid w:val="00381AE7"/>
    <w:rsid w:val="00386AAB"/>
    <w:rsid w:val="003A57CB"/>
    <w:rsid w:val="003C5DE5"/>
    <w:rsid w:val="003D428A"/>
    <w:rsid w:val="003E4EC1"/>
    <w:rsid w:val="003E52EB"/>
    <w:rsid w:val="004008C9"/>
    <w:rsid w:val="00401104"/>
    <w:rsid w:val="00432DF5"/>
    <w:rsid w:val="00434062"/>
    <w:rsid w:val="00445DB0"/>
    <w:rsid w:val="0045500E"/>
    <w:rsid w:val="004615AC"/>
    <w:rsid w:val="0046567B"/>
    <w:rsid w:val="0047263E"/>
    <w:rsid w:val="00474FF2"/>
    <w:rsid w:val="00482DA8"/>
    <w:rsid w:val="004C636E"/>
    <w:rsid w:val="004D17E9"/>
    <w:rsid w:val="00500648"/>
    <w:rsid w:val="005013AB"/>
    <w:rsid w:val="00510282"/>
    <w:rsid w:val="00510FAE"/>
    <w:rsid w:val="00526414"/>
    <w:rsid w:val="005274CB"/>
    <w:rsid w:val="005405F5"/>
    <w:rsid w:val="00560CA6"/>
    <w:rsid w:val="005616D3"/>
    <w:rsid w:val="0057000F"/>
    <w:rsid w:val="00574C38"/>
    <w:rsid w:val="0057695D"/>
    <w:rsid w:val="005C1111"/>
    <w:rsid w:val="005C53F8"/>
    <w:rsid w:val="005D1B77"/>
    <w:rsid w:val="006020BD"/>
    <w:rsid w:val="00602551"/>
    <w:rsid w:val="0061300A"/>
    <w:rsid w:val="006231F0"/>
    <w:rsid w:val="006241BA"/>
    <w:rsid w:val="006443EB"/>
    <w:rsid w:val="00655094"/>
    <w:rsid w:val="00655E4A"/>
    <w:rsid w:val="00676DBB"/>
    <w:rsid w:val="006815FD"/>
    <w:rsid w:val="00686008"/>
    <w:rsid w:val="006957A2"/>
    <w:rsid w:val="006C6552"/>
    <w:rsid w:val="006D41B5"/>
    <w:rsid w:val="006D597F"/>
    <w:rsid w:val="006E2A28"/>
    <w:rsid w:val="006E2E1F"/>
    <w:rsid w:val="00700C87"/>
    <w:rsid w:val="0070186C"/>
    <w:rsid w:val="00702924"/>
    <w:rsid w:val="0070700B"/>
    <w:rsid w:val="00714580"/>
    <w:rsid w:val="00717A88"/>
    <w:rsid w:val="00731B2B"/>
    <w:rsid w:val="00740FF8"/>
    <w:rsid w:val="007441EB"/>
    <w:rsid w:val="00755EFC"/>
    <w:rsid w:val="007736BE"/>
    <w:rsid w:val="00773BC6"/>
    <w:rsid w:val="00797EBE"/>
    <w:rsid w:val="007D06B9"/>
    <w:rsid w:val="007E017B"/>
    <w:rsid w:val="007E2116"/>
    <w:rsid w:val="00817D01"/>
    <w:rsid w:val="008269E0"/>
    <w:rsid w:val="00852C13"/>
    <w:rsid w:val="00853A88"/>
    <w:rsid w:val="00866FDE"/>
    <w:rsid w:val="008729E3"/>
    <w:rsid w:val="008C21F1"/>
    <w:rsid w:val="008C2C15"/>
    <w:rsid w:val="008D1077"/>
    <w:rsid w:val="008D3436"/>
    <w:rsid w:val="008D57AE"/>
    <w:rsid w:val="00932AE2"/>
    <w:rsid w:val="009834B5"/>
    <w:rsid w:val="009869AF"/>
    <w:rsid w:val="009915B9"/>
    <w:rsid w:val="009C022D"/>
    <w:rsid w:val="009C2C82"/>
    <w:rsid w:val="009D072E"/>
    <w:rsid w:val="009F488C"/>
    <w:rsid w:val="009F54F1"/>
    <w:rsid w:val="00A05536"/>
    <w:rsid w:val="00A21989"/>
    <w:rsid w:val="00A347FE"/>
    <w:rsid w:val="00A44E9E"/>
    <w:rsid w:val="00A4796F"/>
    <w:rsid w:val="00A77365"/>
    <w:rsid w:val="00AB2EBB"/>
    <w:rsid w:val="00AD2065"/>
    <w:rsid w:val="00AF48C2"/>
    <w:rsid w:val="00B0459A"/>
    <w:rsid w:val="00B40175"/>
    <w:rsid w:val="00B52A68"/>
    <w:rsid w:val="00B6602D"/>
    <w:rsid w:val="00B80CFF"/>
    <w:rsid w:val="00B82B15"/>
    <w:rsid w:val="00B974A8"/>
    <w:rsid w:val="00BA3A4A"/>
    <w:rsid w:val="00BB40C9"/>
    <w:rsid w:val="00BC0455"/>
    <w:rsid w:val="00BC294E"/>
    <w:rsid w:val="00BC5BD4"/>
    <w:rsid w:val="00BC5F10"/>
    <w:rsid w:val="00BD2645"/>
    <w:rsid w:val="00BD55B1"/>
    <w:rsid w:val="00BE5D06"/>
    <w:rsid w:val="00C05F0D"/>
    <w:rsid w:val="00C144CC"/>
    <w:rsid w:val="00C21D8B"/>
    <w:rsid w:val="00C23FFF"/>
    <w:rsid w:val="00C3018B"/>
    <w:rsid w:val="00C3586E"/>
    <w:rsid w:val="00C730E3"/>
    <w:rsid w:val="00C8387D"/>
    <w:rsid w:val="00C85E24"/>
    <w:rsid w:val="00C943E5"/>
    <w:rsid w:val="00C97D83"/>
    <w:rsid w:val="00CA0CAC"/>
    <w:rsid w:val="00CB17F4"/>
    <w:rsid w:val="00CC108E"/>
    <w:rsid w:val="00CC7D5F"/>
    <w:rsid w:val="00D1187C"/>
    <w:rsid w:val="00D2299D"/>
    <w:rsid w:val="00D23355"/>
    <w:rsid w:val="00D23AE2"/>
    <w:rsid w:val="00D431D4"/>
    <w:rsid w:val="00D4536B"/>
    <w:rsid w:val="00D500F0"/>
    <w:rsid w:val="00D7287C"/>
    <w:rsid w:val="00D86CAD"/>
    <w:rsid w:val="00DB1B7B"/>
    <w:rsid w:val="00DB3D96"/>
    <w:rsid w:val="00DC2955"/>
    <w:rsid w:val="00DC5FDC"/>
    <w:rsid w:val="00DC6D72"/>
    <w:rsid w:val="00DE7934"/>
    <w:rsid w:val="00E02FD6"/>
    <w:rsid w:val="00E30574"/>
    <w:rsid w:val="00E50C57"/>
    <w:rsid w:val="00E54721"/>
    <w:rsid w:val="00E65D11"/>
    <w:rsid w:val="00E86810"/>
    <w:rsid w:val="00EB0300"/>
    <w:rsid w:val="00EC3F2A"/>
    <w:rsid w:val="00EC79B6"/>
    <w:rsid w:val="00EF1A41"/>
    <w:rsid w:val="00EF4E45"/>
    <w:rsid w:val="00F01DB4"/>
    <w:rsid w:val="00F044E8"/>
    <w:rsid w:val="00F171CA"/>
    <w:rsid w:val="00F412AD"/>
    <w:rsid w:val="00F6200C"/>
    <w:rsid w:val="00F7264C"/>
    <w:rsid w:val="00F95609"/>
    <w:rsid w:val="00FC5B55"/>
    <w:rsid w:val="00FD051F"/>
    <w:rsid w:val="00FD6636"/>
    <w:rsid w:val="00FE79F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631A4"/>
  <w15:docId w15:val="{0FA9C13A-38FA-4A26-8E74-8F718377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2-Vurgu11">
    <w:name w:val="Orta Gölgeleme 2 - Vurgu 11"/>
    <w:basedOn w:val="NormalTablo"/>
    <w:uiPriority w:val="64"/>
    <w:rsid w:val="00AB2E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A055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A055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738">
      <w:bodyDiv w:val="1"/>
      <w:marLeft w:val="0"/>
      <w:marRight w:val="0"/>
      <w:marTop w:val="0"/>
      <w:marBottom w:val="0"/>
      <w:divBdr>
        <w:top w:val="none" w:sz="0" w:space="0" w:color="auto"/>
        <w:left w:val="none" w:sz="0" w:space="0" w:color="auto"/>
        <w:bottom w:val="none" w:sz="0" w:space="0" w:color="auto"/>
        <w:right w:val="none" w:sz="0" w:space="0" w:color="auto"/>
      </w:divBdr>
    </w:div>
    <w:div w:id="159582854">
      <w:bodyDiv w:val="1"/>
      <w:marLeft w:val="0"/>
      <w:marRight w:val="0"/>
      <w:marTop w:val="0"/>
      <w:marBottom w:val="0"/>
      <w:divBdr>
        <w:top w:val="none" w:sz="0" w:space="0" w:color="auto"/>
        <w:left w:val="none" w:sz="0" w:space="0" w:color="auto"/>
        <w:bottom w:val="none" w:sz="0" w:space="0" w:color="auto"/>
        <w:right w:val="none" w:sz="0" w:space="0" w:color="auto"/>
      </w:divBdr>
    </w:div>
    <w:div w:id="239366986">
      <w:bodyDiv w:val="1"/>
      <w:marLeft w:val="0"/>
      <w:marRight w:val="0"/>
      <w:marTop w:val="0"/>
      <w:marBottom w:val="0"/>
      <w:divBdr>
        <w:top w:val="none" w:sz="0" w:space="0" w:color="auto"/>
        <w:left w:val="none" w:sz="0" w:space="0" w:color="auto"/>
        <w:bottom w:val="none" w:sz="0" w:space="0" w:color="auto"/>
        <w:right w:val="none" w:sz="0" w:space="0" w:color="auto"/>
      </w:divBdr>
    </w:div>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379979985">
      <w:bodyDiv w:val="1"/>
      <w:marLeft w:val="0"/>
      <w:marRight w:val="0"/>
      <w:marTop w:val="0"/>
      <w:marBottom w:val="0"/>
      <w:divBdr>
        <w:top w:val="none" w:sz="0" w:space="0" w:color="auto"/>
        <w:left w:val="none" w:sz="0" w:space="0" w:color="auto"/>
        <w:bottom w:val="none" w:sz="0" w:space="0" w:color="auto"/>
        <w:right w:val="none" w:sz="0" w:space="0" w:color="auto"/>
      </w:divBdr>
    </w:div>
    <w:div w:id="472213058">
      <w:bodyDiv w:val="1"/>
      <w:marLeft w:val="0"/>
      <w:marRight w:val="0"/>
      <w:marTop w:val="0"/>
      <w:marBottom w:val="0"/>
      <w:divBdr>
        <w:top w:val="none" w:sz="0" w:space="0" w:color="auto"/>
        <w:left w:val="none" w:sz="0" w:space="0" w:color="auto"/>
        <w:bottom w:val="none" w:sz="0" w:space="0" w:color="auto"/>
        <w:right w:val="none" w:sz="0" w:space="0" w:color="auto"/>
      </w:divBdr>
    </w:div>
    <w:div w:id="638876295">
      <w:bodyDiv w:val="1"/>
      <w:marLeft w:val="0"/>
      <w:marRight w:val="0"/>
      <w:marTop w:val="0"/>
      <w:marBottom w:val="0"/>
      <w:divBdr>
        <w:top w:val="none" w:sz="0" w:space="0" w:color="auto"/>
        <w:left w:val="none" w:sz="0" w:space="0" w:color="auto"/>
        <w:bottom w:val="none" w:sz="0" w:space="0" w:color="auto"/>
        <w:right w:val="none" w:sz="0" w:space="0" w:color="auto"/>
      </w:divBdr>
    </w:div>
    <w:div w:id="709108033">
      <w:bodyDiv w:val="1"/>
      <w:marLeft w:val="0"/>
      <w:marRight w:val="0"/>
      <w:marTop w:val="0"/>
      <w:marBottom w:val="0"/>
      <w:divBdr>
        <w:top w:val="none" w:sz="0" w:space="0" w:color="auto"/>
        <w:left w:val="none" w:sz="0" w:space="0" w:color="auto"/>
        <w:bottom w:val="none" w:sz="0" w:space="0" w:color="auto"/>
        <w:right w:val="none" w:sz="0" w:space="0" w:color="auto"/>
      </w:divBdr>
    </w:div>
    <w:div w:id="895824651">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 w:id="957419256">
      <w:bodyDiv w:val="1"/>
      <w:marLeft w:val="0"/>
      <w:marRight w:val="0"/>
      <w:marTop w:val="0"/>
      <w:marBottom w:val="0"/>
      <w:divBdr>
        <w:top w:val="none" w:sz="0" w:space="0" w:color="auto"/>
        <w:left w:val="none" w:sz="0" w:space="0" w:color="auto"/>
        <w:bottom w:val="none" w:sz="0" w:space="0" w:color="auto"/>
        <w:right w:val="none" w:sz="0" w:space="0" w:color="auto"/>
      </w:divBdr>
    </w:div>
    <w:div w:id="1060833040">
      <w:bodyDiv w:val="1"/>
      <w:marLeft w:val="0"/>
      <w:marRight w:val="0"/>
      <w:marTop w:val="0"/>
      <w:marBottom w:val="0"/>
      <w:divBdr>
        <w:top w:val="none" w:sz="0" w:space="0" w:color="auto"/>
        <w:left w:val="none" w:sz="0" w:space="0" w:color="auto"/>
        <w:bottom w:val="none" w:sz="0" w:space="0" w:color="auto"/>
        <w:right w:val="none" w:sz="0" w:space="0" w:color="auto"/>
      </w:divBdr>
    </w:div>
    <w:div w:id="1197082764">
      <w:bodyDiv w:val="1"/>
      <w:marLeft w:val="0"/>
      <w:marRight w:val="0"/>
      <w:marTop w:val="0"/>
      <w:marBottom w:val="0"/>
      <w:divBdr>
        <w:top w:val="none" w:sz="0" w:space="0" w:color="auto"/>
        <w:left w:val="none" w:sz="0" w:space="0" w:color="auto"/>
        <w:bottom w:val="none" w:sz="0" w:space="0" w:color="auto"/>
        <w:right w:val="none" w:sz="0" w:space="0" w:color="auto"/>
      </w:divBdr>
    </w:div>
    <w:div w:id="1288973736">
      <w:bodyDiv w:val="1"/>
      <w:marLeft w:val="0"/>
      <w:marRight w:val="0"/>
      <w:marTop w:val="0"/>
      <w:marBottom w:val="0"/>
      <w:divBdr>
        <w:top w:val="none" w:sz="0" w:space="0" w:color="auto"/>
        <w:left w:val="none" w:sz="0" w:space="0" w:color="auto"/>
        <w:bottom w:val="none" w:sz="0" w:space="0" w:color="auto"/>
        <w:right w:val="none" w:sz="0" w:space="0" w:color="auto"/>
      </w:divBdr>
    </w:div>
    <w:div w:id="1441028269">
      <w:bodyDiv w:val="1"/>
      <w:marLeft w:val="0"/>
      <w:marRight w:val="0"/>
      <w:marTop w:val="0"/>
      <w:marBottom w:val="0"/>
      <w:divBdr>
        <w:top w:val="none" w:sz="0" w:space="0" w:color="auto"/>
        <w:left w:val="none" w:sz="0" w:space="0" w:color="auto"/>
        <w:bottom w:val="none" w:sz="0" w:space="0" w:color="auto"/>
        <w:right w:val="none" w:sz="0" w:space="0" w:color="auto"/>
      </w:divBdr>
    </w:div>
    <w:div w:id="1487941814">
      <w:bodyDiv w:val="1"/>
      <w:marLeft w:val="0"/>
      <w:marRight w:val="0"/>
      <w:marTop w:val="0"/>
      <w:marBottom w:val="0"/>
      <w:divBdr>
        <w:top w:val="none" w:sz="0" w:space="0" w:color="auto"/>
        <w:left w:val="none" w:sz="0" w:space="0" w:color="auto"/>
        <w:bottom w:val="none" w:sz="0" w:space="0" w:color="auto"/>
        <w:right w:val="none" w:sz="0" w:space="0" w:color="auto"/>
      </w:divBdr>
    </w:div>
    <w:div w:id="2052338060">
      <w:bodyDiv w:val="1"/>
      <w:marLeft w:val="0"/>
      <w:marRight w:val="0"/>
      <w:marTop w:val="0"/>
      <w:marBottom w:val="0"/>
      <w:divBdr>
        <w:top w:val="none" w:sz="0" w:space="0" w:color="auto"/>
        <w:left w:val="none" w:sz="0" w:space="0" w:color="auto"/>
        <w:bottom w:val="none" w:sz="0" w:space="0" w:color="auto"/>
        <w:right w:val="none" w:sz="0" w:space="0" w:color="auto"/>
      </w:divBdr>
    </w:div>
    <w:div w:id="21343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B&#252;lten\May&#305;s_2017\May&#305;s%20Tabl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B&#252;lten\T&#220;FE\A&#287;ustos_2017\Ana%20harcama%20gruplar&#305;na%20g&#246;re%20t&#252;ketici%20fiyat%20endeksi%20ve%20de&#287;i&#351;im%20oranlar&#305;,%20A&#287;ustos%20201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200</a:t>
            </a:r>
            <a:r>
              <a:rPr lang="tr-TR" sz="1600"/>
              <a:t>6</a:t>
            </a:r>
            <a:r>
              <a:rPr lang="en-US" sz="1600"/>
              <a:t>-201</a:t>
            </a:r>
            <a:r>
              <a:rPr lang="tr-TR" sz="1600"/>
              <a:t>6</a:t>
            </a:r>
            <a:r>
              <a:rPr lang="en-US" sz="1600"/>
              <a:t> Yıllık Enflasyon (%)</a:t>
            </a:r>
          </a:p>
        </c:rich>
      </c:tx>
      <c:layout>
        <c:manualLayout>
          <c:xMode val="edge"/>
          <c:yMode val="edge"/>
          <c:x val="0.33140275960802801"/>
          <c:y val="2.7777912376337699E-2"/>
        </c:manualLayout>
      </c:layout>
      <c:overlay val="0"/>
    </c:title>
    <c:autoTitleDeleted val="0"/>
    <c:plotArea>
      <c:layout/>
      <c:lineChart>
        <c:grouping val="standard"/>
        <c:varyColors val="0"/>
        <c:ser>
          <c:idx val="0"/>
          <c:order val="0"/>
          <c:tx>
            <c:strRef>
              <c:f>Grafik_1!$C$3</c:f>
              <c:strCache>
                <c:ptCount val="1"/>
                <c:pt idx="0">
                  <c:v>Yıllık Enflasyon</c:v>
                </c:pt>
              </c:strCache>
            </c:strRef>
          </c:tx>
          <c:marker>
            <c:symbol val="none"/>
          </c:marker>
          <c:cat>
            <c:numRef>
              <c:f>Grafik_1!$C$4:$C$14</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cat>
          <c:val>
            <c:numRef>
              <c:f>Grafik_1!$D$4:$D$14</c:f>
              <c:numCache>
                <c:formatCode>0.00</c:formatCode>
                <c:ptCount val="11"/>
                <c:pt idx="0">
                  <c:v>9.65</c:v>
                </c:pt>
                <c:pt idx="1">
                  <c:v>8.39</c:v>
                </c:pt>
                <c:pt idx="2">
                  <c:v>10.06</c:v>
                </c:pt>
                <c:pt idx="3">
                  <c:v>6.53</c:v>
                </c:pt>
                <c:pt idx="4">
                  <c:v>6.4</c:v>
                </c:pt>
                <c:pt idx="5">
                  <c:v>10.45</c:v>
                </c:pt>
                <c:pt idx="6">
                  <c:v>6.1599999999999993</c:v>
                </c:pt>
                <c:pt idx="7">
                  <c:v>7.4</c:v>
                </c:pt>
                <c:pt idx="8">
                  <c:v>8.17</c:v>
                </c:pt>
                <c:pt idx="9">
                  <c:v>8.81</c:v>
                </c:pt>
                <c:pt idx="10">
                  <c:v>8.5300000000000011</c:v>
                </c:pt>
              </c:numCache>
            </c:numRef>
          </c:val>
          <c:smooth val="0"/>
        </c:ser>
        <c:dLbls>
          <c:showLegendKey val="0"/>
          <c:showVal val="0"/>
          <c:showCatName val="0"/>
          <c:showSerName val="0"/>
          <c:showPercent val="0"/>
          <c:showBubbleSize val="0"/>
        </c:dLbls>
        <c:smooth val="0"/>
        <c:axId val="606500856"/>
        <c:axId val="606501248"/>
      </c:lineChart>
      <c:catAx>
        <c:axId val="606500856"/>
        <c:scaling>
          <c:orientation val="minMax"/>
        </c:scaling>
        <c:delete val="0"/>
        <c:axPos val="b"/>
        <c:numFmt formatCode="General" sourceLinked="1"/>
        <c:majorTickMark val="none"/>
        <c:minorTickMark val="none"/>
        <c:tickLblPos val="nextTo"/>
        <c:crossAx val="606501248"/>
        <c:crosses val="autoZero"/>
        <c:auto val="1"/>
        <c:lblAlgn val="ctr"/>
        <c:lblOffset val="100"/>
        <c:noMultiLvlLbl val="0"/>
      </c:catAx>
      <c:valAx>
        <c:axId val="606501248"/>
        <c:scaling>
          <c:orientation val="minMax"/>
        </c:scaling>
        <c:delete val="0"/>
        <c:axPos val="l"/>
        <c:majorGridlines/>
        <c:numFmt formatCode="0.00" sourceLinked="1"/>
        <c:majorTickMark val="none"/>
        <c:minorTickMark val="none"/>
        <c:tickLblPos val="nextTo"/>
        <c:txPr>
          <a:bodyPr/>
          <a:lstStyle/>
          <a:p>
            <a:pPr>
              <a:defRPr b="1"/>
            </a:pPr>
            <a:endParaRPr lang="en-US"/>
          </a:p>
        </c:txPr>
        <c:crossAx val="606500856"/>
        <c:crosses val="autoZero"/>
        <c:crossBetween val="between"/>
      </c:valAx>
      <c:dTable>
        <c:showHorzBorder val="1"/>
        <c:showVertBorder val="1"/>
        <c:showOutline val="1"/>
        <c:showKeys val="1"/>
        <c:txPr>
          <a:bodyPr/>
          <a:lstStyle/>
          <a:p>
            <a:pPr rtl="0">
              <a:defRPr b="1"/>
            </a:pPr>
            <a:endParaRPr lang="en-US"/>
          </a:p>
        </c:txPr>
      </c:dTable>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tr-TR" sz="1600"/>
              <a:t>Son</a:t>
            </a:r>
            <a:r>
              <a:rPr lang="tr-TR" sz="1600" baseline="0"/>
              <a:t> 12 Aylık Enflasyon Değişimi </a:t>
            </a:r>
            <a:r>
              <a:rPr lang="en-US" sz="1600"/>
              <a:t>(%)</a:t>
            </a:r>
          </a:p>
        </c:rich>
      </c:tx>
      <c:layout>
        <c:manualLayout>
          <c:xMode val="edge"/>
          <c:yMode val="edge"/>
          <c:x val="0.33140283439747337"/>
          <c:y val="2.7777875421822272E-2"/>
        </c:manualLayout>
      </c:layout>
      <c:overlay val="0"/>
    </c:title>
    <c:autoTitleDeleted val="0"/>
    <c:plotArea>
      <c:layout/>
      <c:lineChart>
        <c:grouping val="standard"/>
        <c:varyColors val="0"/>
        <c:ser>
          <c:idx val="0"/>
          <c:order val="0"/>
          <c:tx>
            <c:strRef>
              <c:f>Grafik_2!$B$4</c:f>
              <c:strCache>
                <c:ptCount val="1"/>
                <c:pt idx="0">
                  <c:v>Türkiye</c:v>
                </c:pt>
              </c:strCache>
            </c:strRef>
          </c:tx>
          <c:marker>
            <c:symbol val="none"/>
          </c:marker>
          <c:cat>
            <c:strRef>
              <c:f>Grafik_2!$A$5:$A$16</c:f>
              <c:strCache>
                <c:ptCount val="12"/>
                <c:pt idx="0">
                  <c:v>Eylül</c:v>
                </c:pt>
                <c:pt idx="1">
                  <c:v>Ekim</c:v>
                </c:pt>
                <c:pt idx="2">
                  <c:v>Kasım</c:v>
                </c:pt>
                <c:pt idx="3">
                  <c:v>Aralık</c:v>
                </c:pt>
                <c:pt idx="4">
                  <c:v>Ocak</c:v>
                </c:pt>
                <c:pt idx="5">
                  <c:v>Şubat</c:v>
                </c:pt>
                <c:pt idx="6">
                  <c:v>Mart</c:v>
                </c:pt>
                <c:pt idx="7">
                  <c:v>Nisan</c:v>
                </c:pt>
                <c:pt idx="8">
                  <c:v>Mayıs</c:v>
                </c:pt>
                <c:pt idx="9">
                  <c:v>Haziran</c:v>
                </c:pt>
                <c:pt idx="10">
                  <c:v>Temmuz</c:v>
                </c:pt>
                <c:pt idx="11">
                  <c:v>Ağusos</c:v>
                </c:pt>
              </c:strCache>
            </c:strRef>
          </c:cat>
          <c:val>
            <c:numRef>
              <c:f>Grafik_2!$B$5:$B$16</c:f>
              <c:numCache>
                <c:formatCode>General</c:formatCode>
                <c:ptCount val="12"/>
                <c:pt idx="0">
                  <c:v>0.18</c:v>
                </c:pt>
                <c:pt idx="1">
                  <c:v>1.44</c:v>
                </c:pt>
                <c:pt idx="2">
                  <c:v>0.52</c:v>
                </c:pt>
                <c:pt idx="3">
                  <c:v>1.64</c:v>
                </c:pt>
                <c:pt idx="4">
                  <c:v>2.46</c:v>
                </c:pt>
                <c:pt idx="5">
                  <c:v>0.81</c:v>
                </c:pt>
                <c:pt idx="6">
                  <c:v>1.02</c:v>
                </c:pt>
                <c:pt idx="7">
                  <c:v>1.31</c:v>
                </c:pt>
                <c:pt idx="8">
                  <c:v>0.45</c:v>
                </c:pt>
                <c:pt idx="9">
                  <c:v>-0.27</c:v>
                </c:pt>
                <c:pt idx="10">
                  <c:v>0.15</c:v>
                </c:pt>
                <c:pt idx="11">
                  <c:v>0.52</c:v>
                </c:pt>
              </c:numCache>
            </c:numRef>
          </c:val>
          <c:smooth val="0"/>
        </c:ser>
        <c:dLbls>
          <c:showLegendKey val="0"/>
          <c:showVal val="0"/>
          <c:showCatName val="0"/>
          <c:showSerName val="0"/>
          <c:showPercent val="0"/>
          <c:showBubbleSize val="0"/>
        </c:dLbls>
        <c:smooth val="0"/>
        <c:axId val="606505560"/>
        <c:axId val="606505952"/>
      </c:lineChart>
      <c:catAx>
        <c:axId val="606505560"/>
        <c:scaling>
          <c:orientation val="minMax"/>
        </c:scaling>
        <c:delete val="0"/>
        <c:axPos val="b"/>
        <c:numFmt formatCode="General" sourceLinked="1"/>
        <c:majorTickMark val="none"/>
        <c:minorTickMark val="none"/>
        <c:tickLblPos val="nextTo"/>
        <c:crossAx val="606505952"/>
        <c:crosses val="autoZero"/>
        <c:auto val="1"/>
        <c:lblAlgn val="ctr"/>
        <c:lblOffset val="100"/>
        <c:noMultiLvlLbl val="0"/>
      </c:catAx>
      <c:valAx>
        <c:axId val="606505952"/>
        <c:scaling>
          <c:orientation val="minMax"/>
        </c:scaling>
        <c:delete val="0"/>
        <c:axPos val="l"/>
        <c:majorGridlines/>
        <c:numFmt formatCode="General" sourceLinked="1"/>
        <c:majorTickMark val="none"/>
        <c:minorTickMark val="none"/>
        <c:tickLblPos val="nextTo"/>
        <c:txPr>
          <a:bodyPr/>
          <a:lstStyle/>
          <a:p>
            <a:pPr>
              <a:defRPr b="1"/>
            </a:pPr>
            <a:endParaRPr lang="en-US"/>
          </a:p>
        </c:txPr>
        <c:crossAx val="606505560"/>
        <c:crosses val="autoZero"/>
        <c:crossBetween val="between"/>
      </c:valAx>
      <c:dTable>
        <c:showHorzBorder val="1"/>
        <c:showVertBorder val="1"/>
        <c:showOutline val="1"/>
        <c:showKeys val="0"/>
        <c:txPr>
          <a:bodyPr/>
          <a:lstStyle/>
          <a:p>
            <a:pPr rtl="0">
              <a:defRPr b="1"/>
            </a:pPr>
            <a:endParaRPr lang="en-US"/>
          </a:p>
        </c:txPr>
      </c:dTable>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876F2D-8FD5-46C9-9C22-BF714CBF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970</Words>
  <Characters>5533</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23</cp:revision>
  <cp:lastPrinted>2017-08-03T08:27:00Z</cp:lastPrinted>
  <dcterms:created xsi:type="dcterms:W3CDTF">2017-07-03T13:16:00Z</dcterms:created>
  <dcterms:modified xsi:type="dcterms:W3CDTF">2017-09-05T07:52:00Z</dcterms:modified>
</cp:coreProperties>
</file>